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F761" w14:textId="5A23E8B5" w:rsidR="00457249" w:rsidRPr="008B0150" w:rsidRDefault="00457249" w:rsidP="0045724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21bis</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151EC5">
        <w:rPr>
          <w:rFonts w:asciiTheme="minorHAnsi" w:hAnsiTheme="minorHAnsi" w:cstheme="minorHAnsi"/>
          <w:b/>
          <w:bCs/>
          <w:color w:val="000000"/>
          <w:sz w:val="22"/>
          <w:szCs w:val="22"/>
        </w:rPr>
        <w:t>5303</w:t>
      </w:r>
    </w:p>
    <w:p w14:paraId="4ABED45C" w14:textId="77777777" w:rsidR="00457249" w:rsidRDefault="00457249" w:rsidP="00457249">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Xiamen, 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xml:space="preserve"> 202</w:t>
      </w:r>
      <w:r>
        <w:rPr>
          <w:rFonts w:asciiTheme="minorHAnsi" w:hAnsiTheme="minorHAnsi" w:cstheme="minorHAnsi"/>
          <w:b/>
          <w:sz w:val="22"/>
          <w:szCs w:val="22"/>
          <w:lang w:eastAsia="zh-CN"/>
        </w:rPr>
        <w:t>3</w:t>
      </w:r>
    </w:p>
    <w:p w14:paraId="326A5EDE" w14:textId="54E0AFA3" w:rsidR="00185DC9" w:rsidRPr="00596B14" w:rsidRDefault="00185DC9" w:rsidP="0045724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22599155"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CPAC</w:t>
      </w:r>
      <w:r w:rsidR="00457738">
        <w:rPr>
          <w:rFonts w:asciiTheme="minorHAnsi" w:eastAsia="Times New Roman" w:hAnsiTheme="minorHAnsi" w:cstheme="minorHAnsi"/>
          <w:b/>
          <w:bCs/>
          <w:sz w:val="22"/>
          <w:szCs w:val="22"/>
        </w:rPr>
        <w:t xml:space="preserve"> </w:t>
      </w:r>
      <w:r w:rsidR="00496625">
        <w:rPr>
          <w:rFonts w:asciiTheme="minorHAnsi" w:eastAsia="Times New Roman" w:hAnsiTheme="minorHAnsi" w:cstheme="minorHAnsi"/>
          <w:b/>
          <w:bCs/>
          <w:sz w:val="22"/>
          <w:szCs w:val="22"/>
        </w:rPr>
        <w:t>and fast MCG recovery</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74313665"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3F5F52">
        <w:rPr>
          <w:rFonts w:asciiTheme="minorHAnsi" w:hAnsiTheme="minorHAnsi" w:cstheme="minorHAnsi"/>
          <w:iCs/>
          <w:sz w:val="22"/>
          <w:szCs w:val="22"/>
        </w:rPr>
        <w:t xml:space="preserve">remaining issues on </w:t>
      </w:r>
      <w:r w:rsidR="004B153D" w:rsidRPr="00596B14">
        <w:rPr>
          <w:rFonts w:asciiTheme="minorHAnsi" w:hAnsiTheme="minorHAnsi" w:cstheme="minorHAnsi"/>
          <w:iCs/>
          <w:sz w:val="22"/>
          <w:szCs w:val="22"/>
        </w:rPr>
        <w:t xml:space="preserve">MRO </w:t>
      </w:r>
      <w:r w:rsidR="003F5F52">
        <w:rPr>
          <w:rFonts w:asciiTheme="minorHAnsi" w:hAnsiTheme="minorHAnsi" w:cstheme="minorHAnsi"/>
          <w:iCs/>
          <w:sz w:val="22"/>
          <w:szCs w:val="22"/>
        </w:rPr>
        <w:t xml:space="preserve">for </w:t>
      </w:r>
      <w:r w:rsidR="004B153D" w:rsidRPr="00596B14">
        <w:rPr>
          <w:rFonts w:asciiTheme="minorHAnsi" w:hAnsiTheme="minorHAnsi" w:cstheme="minorHAnsi"/>
          <w:iCs/>
          <w:sz w:val="22"/>
          <w:szCs w:val="22"/>
        </w:rPr>
        <w:t>CPAC</w:t>
      </w:r>
      <w:r w:rsidR="003F5F52">
        <w:rPr>
          <w:rFonts w:asciiTheme="minorHAnsi" w:hAnsiTheme="minorHAnsi" w:cstheme="minorHAnsi"/>
          <w:iCs/>
          <w:sz w:val="22"/>
          <w:szCs w:val="22"/>
        </w:rPr>
        <w:t xml:space="preserve"> and </w:t>
      </w:r>
      <w:r w:rsidR="004B153D" w:rsidRPr="00596B14">
        <w:rPr>
          <w:rFonts w:asciiTheme="minorHAnsi" w:hAnsiTheme="minorHAnsi" w:cstheme="minorHAnsi"/>
          <w:iCs/>
          <w:sz w:val="22"/>
          <w:szCs w:val="22"/>
        </w:rPr>
        <w:t>fast MCG recovery</w:t>
      </w:r>
      <w:r w:rsidR="00861819">
        <w:rPr>
          <w:rFonts w:asciiTheme="minorHAnsi" w:hAnsiTheme="minorHAnsi" w:cstheme="minorHAnsi"/>
          <w:iCs/>
          <w:sz w:val="22"/>
          <w:szCs w:val="22"/>
        </w:rPr>
        <w:t xml:space="preserve"> based on agreements and open issues identified last meetin</w:t>
      </w:r>
      <w:r w:rsidR="007E0987">
        <w:rPr>
          <w:rFonts w:asciiTheme="minorHAnsi" w:hAnsiTheme="minorHAnsi" w:cstheme="minorHAnsi"/>
          <w:iCs/>
          <w:sz w:val="22"/>
          <w:szCs w:val="22"/>
        </w:rPr>
        <w:t>g</w:t>
      </w:r>
      <w:r w:rsidR="004B153D" w:rsidRPr="00596B14">
        <w:rPr>
          <w:rFonts w:asciiTheme="minorHAnsi" w:hAnsiTheme="minorHAnsi" w:cstheme="minorHAnsi"/>
          <w:iCs/>
          <w:sz w:val="22"/>
          <w:szCs w:val="22"/>
        </w:rPr>
        <w:t>.</w:t>
      </w:r>
    </w:p>
    <w:p w14:paraId="76237A84" w14:textId="24881FFF" w:rsidR="005042BC"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19751662" w14:textId="35DC7700" w:rsidR="00197409" w:rsidRPr="00445C8F" w:rsidRDefault="006C0469" w:rsidP="0019740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w:t>
      </w:r>
      <w:r w:rsidR="00CE5424">
        <w:rPr>
          <w:rFonts w:asciiTheme="minorHAnsi" w:eastAsia="MS Mincho" w:hAnsiTheme="minorHAnsi" w:cstheme="minorHAnsi"/>
          <w:iCs/>
          <w:sz w:val="28"/>
          <w:szCs w:val="28"/>
          <w:lang w:eastAsia="ja-JP"/>
        </w:rPr>
        <w:t>/CP</w:t>
      </w:r>
      <w:r w:rsidR="00901A97">
        <w:rPr>
          <w:rFonts w:asciiTheme="minorHAnsi" w:eastAsia="MS Mincho" w:hAnsiTheme="minorHAnsi" w:cstheme="minorHAnsi"/>
          <w:iCs/>
          <w:sz w:val="28"/>
          <w:szCs w:val="28"/>
          <w:lang w:eastAsia="ja-JP"/>
        </w:rPr>
        <w:t>C</w:t>
      </w:r>
    </w:p>
    <w:p w14:paraId="7FC6633A" w14:textId="04C7202C" w:rsidR="004D5BDD" w:rsidRDefault="004D5BDD" w:rsidP="004D5BDD">
      <w:pPr>
        <w:spacing w:after="0"/>
        <w:rPr>
          <w:rFonts w:asciiTheme="minorHAnsi" w:hAnsiTheme="minorHAnsi" w:cstheme="minorHAnsi"/>
          <w:iCs/>
          <w:sz w:val="22"/>
          <w:szCs w:val="22"/>
        </w:rPr>
      </w:pPr>
      <w:r>
        <w:rPr>
          <w:rFonts w:asciiTheme="minorHAnsi" w:hAnsiTheme="minorHAnsi" w:cstheme="minorHAnsi"/>
          <w:iCs/>
          <w:sz w:val="22"/>
          <w:szCs w:val="22"/>
        </w:rPr>
        <w:t xml:space="preserve">RAN3 agreed </w:t>
      </w:r>
      <w:r w:rsidR="007D5428">
        <w:rPr>
          <w:rFonts w:asciiTheme="minorHAnsi" w:hAnsiTheme="minorHAnsi" w:cstheme="minorHAnsi"/>
          <w:iCs/>
          <w:sz w:val="22"/>
          <w:szCs w:val="22"/>
        </w:rPr>
        <w:t>the following in previous meetings:</w:t>
      </w:r>
    </w:p>
    <w:p w14:paraId="78D99217" w14:textId="77777777" w:rsidR="004D5BDD" w:rsidRDefault="004D5BDD" w:rsidP="004D5BDD">
      <w:pPr>
        <w:spacing w:after="0"/>
        <w:rPr>
          <w:rFonts w:asciiTheme="minorHAnsi" w:hAnsiTheme="minorHAnsi" w:cstheme="minorHAnsi"/>
          <w:iCs/>
          <w:sz w:val="22"/>
          <w:szCs w:val="22"/>
        </w:rPr>
      </w:pPr>
    </w:p>
    <w:p w14:paraId="54D0F8EC" w14:textId="5B20960A" w:rsidR="007E2E75" w:rsidRDefault="007E2E75" w:rsidP="00A92039">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7E2E75">
        <w:rPr>
          <w:rFonts w:asciiTheme="minorHAnsi" w:hAnsiTheme="minorHAnsi" w:cstheme="minorHAnsi"/>
          <w:iCs/>
          <w:color w:val="00B050"/>
          <w:sz w:val="22"/>
          <w:szCs w:val="22"/>
        </w:rPr>
        <w:t xml:space="preserve">Include CPC candidate cell list and CPC execution condition(s) to the message from the MN to the source </w:t>
      </w:r>
      <w:proofErr w:type="gramStart"/>
      <w:r w:rsidRPr="007E2E75">
        <w:rPr>
          <w:rFonts w:asciiTheme="minorHAnsi" w:hAnsiTheme="minorHAnsi" w:cstheme="minorHAnsi"/>
          <w:iCs/>
          <w:color w:val="00B050"/>
          <w:sz w:val="22"/>
          <w:szCs w:val="22"/>
        </w:rPr>
        <w:t>SN</w:t>
      </w:r>
      <w:proofErr w:type="gramEnd"/>
    </w:p>
    <w:p w14:paraId="6B15AC93" w14:textId="77777777" w:rsidR="007E2E75" w:rsidRDefault="007E2E75" w:rsidP="00A92039">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p>
    <w:p w14:paraId="7C5023A5" w14:textId="021AAFA5" w:rsidR="00DF5EDD" w:rsidRPr="00A92039" w:rsidRDefault="00A92039" w:rsidP="00A92039">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A92039">
        <w:rPr>
          <w:rFonts w:asciiTheme="minorHAnsi" w:hAnsiTheme="minorHAnsi" w:cstheme="minorHAnsi"/>
          <w:iCs/>
          <w:color w:val="00B050"/>
          <w:sz w:val="22"/>
          <w:szCs w:val="22"/>
        </w:rPr>
        <w:t>The MN performs the initial analysis when SCGFailureInformation is received from the UE e.g., whether it is CPA or CPC, if CPC whether it is MN initiated or SN initiated.</w:t>
      </w:r>
    </w:p>
    <w:p w14:paraId="14B4E5C2" w14:textId="0E8A4B5B" w:rsidR="00E22855" w:rsidRDefault="00E22855" w:rsidP="003F28E0">
      <w:pPr>
        <w:spacing w:after="0"/>
        <w:rPr>
          <w:rFonts w:asciiTheme="minorHAnsi" w:hAnsiTheme="minorHAnsi" w:cstheme="minorHAnsi"/>
          <w:iCs/>
          <w:sz w:val="22"/>
          <w:szCs w:val="22"/>
        </w:rPr>
      </w:pPr>
    </w:p>
    <w:p w14:paraId="083A6A8E" w14:textId="2DA2D0A1" w:rsidR="003A4660" w:rsidRDefault="003A4660" w:rsidP="003F60F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 following two options were captured </w:t>
      </w:r>
      <w:r w:rsidR="007D5428">
        <w:rPr>
          <w:rFonts w:ascii="Calibri" w:eastAsia="Times New Roman" w:hAnsi="Calibri" w:cs="Calibri"/>
          <w:sz w:val="22"/>
          <w:szCs w:val="22"/>
          <w:lang w:val="en-US"/>
        </w:rPr>
        <w:t xml:space="preserve">as open issues </w:t>
      </w:r>
      <w:r>
        <w:rPr>
          <w:rFonts w:ascii="Calibri" w:eastAsia="Times New Roman" w:hAnsi="Calibri" w:cs="Calibri"/>
          <w:sz w:val="22"/>
          <w:szCs w:val="22"/>
          <w:lang w:val="en-US"/>
        </w:rPr>
        <w:t>in the SoD last meeting.</w:t>
      </w:r>
    </w:p>
    <w:p w14:paraId="46DE0617" w14:textId="77777777" w:rsidR="003A4660" w:rsidRDefault="003A4660" w:rsidP="003F60F9">
      <w:pPr>
        <w:spacing w:after="0"/>
        <w:rPr>
          <w:rFonts w:ascii="Calibri" w:eastAsia="Times New Roman" w:hAnsi="Calibri" w:cs="Calibri"/>
          <w:sz w:val="22"/>
          <w:szCs w:val="22"/>
          <w:lang w:val="en-US"/>
        </w:rPr>
      </w:pPr>
    </w:p>
    <w:p w14:paraId="4347C86B"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b/>
          <w:bCs/>
          <w:i/>
          <w:iCs/>
          <w:color w:val="0070C0"/>
          <w:sz w:val="22"/>
          <w:szCs w:val="22"/>
          <w:u w:val="single"/>
          <w:lang w:val="en-US"/>
        </w:rPr>
        <w:t>MRO for CPA or MN initiated CPC</w:t>
      </w:r>
    </w:p>
    <w:p w14:paraId="33E082FE"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w:t>
      </w:r>
    </w:p>
    <w:p w14:paraId="470E271C"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b/>
          <w:bCs/>
          <w:i/>
          <w:iCs/>
          <w:color w:val="0070C0"/>
          <w:sz w:val="22"/>
          <w:szCs w:val="22"/>
          <w:lang w:val="en-US"/>
        </w:rPr>
        <w:t>Option 1:</w:t>
      </w:r>
      <w:r w:rsidRPr="003A4660">
        <w:rPr>
          <w:rFonts w:ascii="Calibri" w:eastAsia="Times New Roman" w:hAnsi="Calibri" w:cs="Calibri"/>
          <w:i/>
          <w:iCs/>
          <w:color w:val="0070C0"/>
          <w:sz w:val="22"/>
          <w:szCs w:val="22"/>
          <w:lang w:val="en-US"/>
        </w:rPr>
        <w:t xml:space="preserve">  </w:t>
      </w:r>
    </w:p>
    <w:p w14:paraId="04FF390A" w14:textId="77777777" w:rsidR="003A4660" w:rsidRPr="003A4660" w:rsidRDefault="003A4660" w:rsidP="003A4660">
      <w:pPr>
        <w:numPr>
          <w:ilvl w:val="0"/>
          <w:numId w:val="3"/>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If the suitable PSCell is one of the </w:t>
      </w:r>
      <w:proofErr w:type="gramStart"/>
      <w:r w:rsidRPr="003A4660">
        <w:rPr>
          <w:rFonts w:ascii="Calibri" w:eastAsia="Times New Roman" w:hAnsi="Calibri" w:cs="Calibri"/>
          <w:i/>
          <w:iCs/>
          <w:color w:val="0070C0"/>
          <w:sz w:val="22"/>
          <w:szCs w:val="22"/>
          <w:lang w:val="en-US"/>
        </w:rPr>
        <w:t>candidate</w:t>
      </w:r>
      <w:proofErr w:type="gramEnd"/>
      <w:r w:rsidRPr="003A4660">
        <w:rPr>
          <w:rFonts w:ascii="Calibri" w:eastAsia="Times New Roman" w:hAnsi="Calibri" w:cs="Calibri"/>
          <w:i/>
          <w:iCs/>
          <w:color w:val="0070C0"/>
          <w:sz w:val="22"/>
          <w:szCs w:val="22"/>
          <w:lang w:val="en-US"/>
        </w:rPr>
        <w:t xml:space="preserve"> PSCells provided by the MN, but not one of the candidate PSCells selected by the (candidate) target SN, MN informs the (candidate) target SN that wrong candidate target PSCell was selected by the (candidate) target SN via SCG Failure Information Report message. </w:t>
      </w:r>
    </w:p>
    <w:p w14:paraId="4E3BDC45" w14:textId="77777777" w:rsidR="003A4660" w:rsidRPr="003A4660" w:rsidRDefault="003A4660" w:rsidP="003A4660">
      <w:pPr>
        <w:numPr>
          <w:ilvl w:val="1"/>
          <w:numId w:val="3"/>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The following information are included in the message from the MN to the (candidate) target SN:</w:t>
      </w:r>
    </w:p>
    <w:p w14:paraId="697E2046" w14:textId="77777777" w:rsidR="003A4660" w:rsidRPr="003A4660" w:rsidRDefault="003A4660" w:rsidP="003A4660">
      <w:pPr>
        <w:numPr>
          <w:ilvl w:val="2"/>
          <w:numId w:val="3"/>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Suitable PSCell ID</w:t>
      </w:r>
    </w:p>
    <w:p w14:paraId="26A91C23" w14:textId="77777777" w:rsidR="003A4660" w:rsidRPr="003A4660" w:rsidRDefault="003A4660" w:rsidP="003A4660">
      <w:pPr>
        <w:numPr>
          <w:ilvl w:val="2"/>
          <w:numId w:val="3"/>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Indication whether a candidate PSCell is accepted by the (candidate) </w:t>
      </w:r>
      <w:proofErr w:type="gramStart"/>
      <w:r w:rsidRPr="003A4660">
        <w:rPr>
          <w:rFonts w:ascii="Calibri" w:eastAsia="Times New Roman" w:hAnsi="Calibri" w:cs="Calibri"/>
          <w:i/>
          <w:iCs/>
          <w:color w:val="0070C0"/>
          <w:sz w:val="22"/>
          <w:szCs w:val="22"/>
          <w:lang w:val="en-US"/>
        </w:rPr>
        <w:t>target</w:t>
      </w:r>
      <w:proofErr w:type="gramEnd"/>
    </w:p>
    <w:p w14:paraId="40A9241C" w14:textId="77777777" w:rsidR="003A4660" w:rsidRPr="003A4660" w:rsidRDefault="003A4660" w:rsidP="003A4660">
      <w:pPr>
        <w:numPr>
          <w:ilvl w:val="0"/>
          <w:numId w:val="4"/>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Otherwise, the MN makes the </w:t>
      </w:r>
      <w:proofErr w:type="gramStart"/>
      <w:r w:rsidRPr="003A4660">
        <w:rPr>
          <w:rFonts w:ascii="Calibri" w:eastAsia="Times New Roman" w:hAnsi="Calibri" w:cs="Calibri"/>
          <w:i/>
          <w:iCs/>
          <w:color w:val="0070C0"/>
          <w:sz w:val="22"/>
          <w:szCs w:val="22"/>
          <w:lang w:val="en-US"/>
        </w:rPr>
        <w:t>optimization</w:t>
      </w:r>
      <w:proofErr w:type="gramEnd"/>
    </w:p>
    <w:p w14:paraId="33DB2542"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w:t>
      </w:r>
    </w:p>
    <w:p w14:paraId="79311BB5"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b/>
          <w:bCs/>
          <w:i/>
          <w:iCs/>
          <w:color w:val="0070C0"/>
          <w:sz w:val="22"/>
          <w:szCs w:val="22"/>
          <w:lang w:val="en-US"/>
        </w:rPr>
        <w:t>Option 2:</w:t>
      </w:r>
    </w:p>
    <w:p w14:paraId="6C00DA93" w14:textId="77777777" w:rsidR="003A4660" w:rsidRPr="003A4660" w:rsidRDefault="003A4660" w:rsidP="003A4660">
      <w:pPr>
        <w:numPr>
          <w:ilvl w:val="0"/>
          <w:numId w:val="5"/>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MN always send the SCG Failure Information Report message to the last serving </w:t>
      </w:r>
      <w:proofErr w:type="gramStart"/>
      <w:r w:rsidRPr="003A4660">
        <w:rPr>
          <w:rFonts w:ascii="Calibri" w:eastAsia="Times New Roman" w:hAnsi="Calibri" w:cs="Calibri"/>
          <w:i/>
          <w:iCs/>
          <w:color w:val="0070C0"/>
          <w:sz w:val="22"/>
          <w:szCs w:val="22"/>
          <w:lang w:val="en-US"/>
        </w:rPr>
        <w:t>SN</w:t>
      </w:r>
      <w:proofErr w:type="gramEnd"/>
    </w:p>
    <w:p w14:paraId="77CE21ED" w14:textId="77777777" w:rsidR="003A4660" w:rsidRPr="003A4660" w:rsidRDefault="003A4660" w:rsidP="003A4660">
      <w:pPr>
        <w:numPr>
          <w:ilvl w:val="0"/>
          <w:numId w:val="5"/>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The last serving SN feedback if the problem is not brought by </w:t>
      </w:r>
      <w:proofErr w:type="gramStart"/>
      <w:r w:rsidRPr="003A4660">
        <w:rPr>
          <w:rFonts w:ascii="Calibri" w:eastAsia="Times New Roman" w:hAnsi="Calibri" w:cs="Calibri"/>
          <w:i/>
          <w:iCs/>
          <w:color w:val="0070C0"/>
          <w:sz w:val="22"/>
          <w:szCs w:val="22"/>
          <w:lang w:val="en-US"/>
        </w:rPr>
        <w:t>itself</w:t>
      </w:r>
      <w:proofErr w:type="gramEnd"/>
    </w:p>
    <w:p w14:paraId="39F869EC" w14:textId="77777777" w:rsidR="003A4660" w:rsidRPr="003A4660" w:rsidRDefault="003A4660" w:rsidP="003A4660">
      <w:pPr>
        <w:numPr>
          <w:ilvl w:val="0"/>
          <w:numId w:val="5"/>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the MN makes the </w:t>
      </w:r>
      <w:proofErr w:type="gramStart"/>
      <w:r w:rsidRPr="003A4660">
        <w:rPr>
          <w:rFonts w:ascii="Calibri" w:eastAsia="Times New Roman" w:hAnsi="Calibri" w:cs="Calibri"/>
          <w:i/>
          <w:iCs/>
          <w:color w:val="0070C0"/>
          <w:sz w:val="22"/>
          <w:szCs w:val="22"/>
          <w:lang w:val="en-US"/>
        </w:rPr>
        <w:t>optimization</w:t>
      </w:r>
      <w:proofErr w:type="gramEnd"/>
    </w:p>
    <w:p w14:paraId="0A046113"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w:t>
      </w:r>
    </w:p>
    <w:p w14:paraId="650CBD50"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b/>
          <w:bCs/>
          <w:i/>
          <w:iCs/>
          <w:color w:val="0070C0"/>
          <w:sz w:val="22"/>
          <w:szCs w:val="22"/>
          <w:u w:val="single"/>
          <w:lang w:val="en-US"/>
        </w:rPr>
        <w:lastRenderedPageBreak/>
        <w:t>MRO for SN initiated CPC</w:t>
      </w:r>
    </w:p>
    <w:p w14:paraId="34C794BC"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w:t>
      </w:r>
    </w:p>
    <w:p w14:paraId="67A1AEA3"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b/>
          <w:bCs/>
          <w:i/>
          <w:iCs/>
          <w:color w:val="0070C0"/>
          <w:sz w:val="22"/>
          <w:szCs w:val="22"/>
          <w:lang w:val="en-US"/>
        </w:rPr>
        <w:t>Option 1:</w:t>
      </w:r>
    </w:p>
    <w:p w14:paraId="40B581D9" w14:textId="77777777" w:rsidR="003A4660" w:rsidRPr="003A4660" w:rsidRDefault="003A4660" w:rsidP="003A4660">
      <w:pPr>
        <w:numPr>
          <w:ilvl w:val="0"/>
          <w:numId w:val="6"/>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The MN sends SCG failure information report message to source SN, and source SN performs root cause </w:t>
      </w:r>
      <w:proofErr w:type="gramStart"/>
      <w:r w:rsidRPr="003A4660">
        <w:rPr>
          <w:rFonts w:ascii="Calibri" w:eastAsia="Times New Roman" w:hAnsi="Calibri" w:cs="Calibri"/>
          <w:i/>
          <w:iCs/>
          <w:color w:val="0070C0"/>
          <w:sz w:val="22"/>
          <w:szCs w:val="22"/>
          <w:lang w:val="en-US"/>
        </w:rPr>
        <w:t>analysis</w:t>
      </w:r>
      <w:proofErr w:type="gramEnd"/>
    </w:p>
    <w:p w14:paraId="0E434B7C" w14:textId="77777777" w:rsidR="003A4660" w:rsidRPr="003A4660" w:rsidRDefault="003A4660" w:rsidP="003A4660">
      <w:pPr>
        <w:numPr>
          <w:ilvl w:val="0"/>
          <w:numId w:val="6"/>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if the suitable PSCell is one of the </w:t>
      </w:r>
      <w:proofErr w:type="gramStart"/>
      <w:r w:rsidRPr="003A4660">
        <w:rPr>
          <w:rFonts w:ascii="Calibri" w:eastAsia="Times New Roman" w:hAnsi="Calibri" w:cs="Calibri"/>
          <w:i/>
          <w:iCs/>
          <w:color w:val="0070C0"/>
          <w:sz w:val="22"/>
          <w:szCs w:val="22"/>
          <w:lang w:val="en-US"/>
        </w:rPr>
        <w:t>candidate</w:t>
      </w:r>
      <w:proofErr w:type="gramEnd"/>
      <w:r w:rsidRPr="003A4660">
        <w:rPr>
          <w:rFonts w:ascii="Calibri" w:eastAsia="Times New Roman" w:hAnsi="Calibri" w:cs="Calibri"/>
          <w:i/>
          <w:iCs/>
          <w:color w:val="0070C0"/>
          <w:sz w:val="22"/>
          <w:szCs w:val="22"/>
          <w:lang w:val="en-US"/>
        </w:rPr>
        <w:t xml:space="preserve"> PSCells provided by the source SN, but not one of the candidate PSCells selected by the (candidate) target SN, </w:t>
      </w:r>
    </w:p>
    <w:p w14:paraId="46B38BDE" w14:textId="77777777" w:rsidR="003A4660" w:rsidRPr="003A4660" w:rsidRDefault="003A4660" w:rsidP="003A4660">
      <w:pPr>
        <w:numPr>
          <w:ilvl w:val="1"/>
          <w:numId w:val="6"/>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the source SN sends message to the MN, then the MN sends message to the (candidate) target SN.</w:t>
      </w:r>
    </w:p>
    <w:p w14:paraId="7109A9D9" w14:textId="77777777" w:rsidR="003A4660" w:rsidRPr="003A4660" w:rsidRDefault="003A4660" w:rsidP="003A4660">
      <w:pPr>
        <w:numPr>
          <w:ilvl w:val="0"/>
          <w:numId w:val="6"/>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Otherwise, </w:t>
      </w:r>
    </w:p>
    <w:p w14:paraId="1AC5E0BF" w14:textId="77777777" w:rsidR="003A4660" w:rsidRPr="003A4660" w:rsidRDefault="003A4660" w:rsidP="003A4660">
      <w:pPr>
        <w:numPr>
          <w:ilvl w:val="1"/>
          <w:numId w:val="6"/>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the source SN makes the </w:t>
      </w:r>
      <w:proofErr w:type="gramStart"/>
      <w:r w:rsidRPr="003A4660">
        <w:rPr>
          <w:rFonts w:ascii="Calibri" w:eastAsia="Times New Roman" w:hAnsi="Calibri" w:cs="Calibri"/>
          <w:i/>
          <w:iCs/>
          <w:color w:val="0070C0"/>
          <w:sz w:val="22"/>
          <w:szCs w:val="22"/>
          <w:lang w:val="en-US"/>
        </w:rPr>
        <w:t>optimization</w:t>
      </w:r>
      <w:proofErr w:type="gramEnd"/>
    </w:p>
    <w:p w14:paraId="344BBD0E" w14:textId="77777777" w:rsidR="003A4660" w:rsidRPr="003A4660" w:rsidRDefault="003A4660" w:rsidP="003A4660">
      <w:pPr>
        <w:spacing w:after="0"/>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w:t>
      </w:r>
    </w:p>
    <w:p w14:paraId="58A0885E" w14:textId="77777777" w:rsidR="003A4660" w:rsidRPr="003A4660" w:rsidRDefault="003A4660" w:rsidP="003A4660">
      <w:pPr>
        <w:numPr>
          <w:ilvl w:val="0"/>
          <w:numId w:val="7"/>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SCG FAILURE TRANSFER is used from the source SN to the MN</w:t>
      </w:r>
    </w:p>
    <w:p w14:paraId="219C6687" w14:textId="77777777" w:rsidR="003A4660" w:rsidRPr="003A4660" w:rsidRDefault="003A4660" w:rsidP="003A4660">
      <w:pPr>
        <w:numPr>
          <w:ilvl w:val="0"/>
          <w:numId w:val="7"/>
        </w:numPr>
        <w:spacing w:after="0"/>
        <w:textAlignment w:val="center"/>
        <w:rPr>
          <w:rFonts w:ascii="Calibri" w:eastAsia="Times New Roman" w:hAnsi="Calibri" w:cs="Calibri"/>
          <w:i/>
          <w:iCs/>
          <w:color w:val="0070C0"/>
          <w:sz w:val="22"/>
          <w:szCs w:val="22"/>
          <w:lang w:val="en-US"/>
        </w:rPr>
      </w:pPr>
      <w:r w:rsidRPr="003A4660">
        <w:rPr>
          <w:rFonts w:ascii="Calibri" w:eastAsia="Times New Roman" w:hAnsi="Calibri" w:cs="Calibri"/>
          <w:i/>
          <w:iCs/>
          <w:color w:val="0070C0"/>
          <w:sz w:val="22"/>
          <w:szCs w:val="22"/>
          <w:lang w:val="en-US"/>
        </w:rPr>
        <w:t xml:space="preserve">SCG Failure Information Report message is used from the MN to the (candidate) target </w:t>
      </w:r>
      <w:proofErr w:type="gramStart"/>
      <w:r w:rsidRPr="003A4660">
        <w:rPr>
          <w:rFonts w:ascii="Calibri" w:eastAsia="Times New Roman" w:hAnsi="Calibri" w:cs="Calibri"/>
          <w:i/>
          <w:iCs/>
          <w:color w:val="0070C0"/>
          <w:sz w:val="22"/>
          <w:szCs w:val="22"/>
          <w:lang w:val="en-US"/>
        </w:rPr>
        <w:t>SN</w:t>
      </w:r>
      <w:proofErr w:type="gramEnd"/>
    </w:p>
    <w:p w14:paraId="0815FD7F" w14:textId="77777777" w:rsidR="003A4660" w:rsidRPr="003A4660" w:rsidRDefault="003A4660" w:rsidP="003A4660">
      <w:pPr>
        <w:spacing w:after="0"/>
        <w:rPr>
          <w:rFonts w:asciiTheme="minorHAnsi" w:hAnsiTheme="minorHAnsi" w:cstheme="minorHAnsi"/>
          <w:i/>
          <w:iCs/>
          <w:color w:val="0070C0"/>
          <w:sz w:val="22"/>
          <w:szCs w:val="22"/>
        </w:rPr>
      </w:pPr>
    </w:p>
    <w:p w14:paraId="4EAAAA4E" w14:textId="77777777" w:rsidR="003A4660" w:rsidRPr="003A4660" w:rsidRDefault="003A4660" w:rsidP="003A4660">
      <w:pPr>
        <w:spacing w:after="0"/>
        <w:rPr>
          <w:rFonts w:asciiTheme="minorHAnsi" w:hAnsiTheme="minorHAnsi" w:cstheme="minorHAnsi"/>
          <w:i/>
          <w:iCs/>
          <w:color w:val="0070C0"/>
          <w:sz w:val="22"/>
          <w:szCs w:val="22"/>
        </w:rPr>
      </w:pPr>
      <w:r w:rsidRPr="003A4660">
        <w:rPr>
          <w:rFonts w:asciiTheme="minorHAnsi" w:hAnsiTheme="minorHAnsi" w:cstheme="minorHAnsi"/>
          <w:b/>
          <w:bCs/>
          <w:i/>
          <w:iCs/>
          <w:color w:val="0070C0"/>
          <w:sz w:val="22"/>
          <w:szCs w:val="22"/>
        </w:rPr>
        <w:t>Option 2:</w:t>
      </w:r>
      <w:r w:rsidRPr="003A4660">
        <w:rPr>
          <w:rFonts w:asciiTheme="minorHAnsi" w:hAnsiTheme="minorHAnsi" w:cstheme="minorHAnsi"/>
          <w:i/>
          <w:iCs/>
          <w:color w:val="0070C0"/>
          <w:sz w:val="22"/>
          <w:szCs w:val="22"/>
        </w:rPr>
        <w:t xml:space="preserve"> the same as the option 2 for MN initiated CPC.</w:t>
      </w:r>
    </w:p>
    <w:p w14:paraId="2B6FDB84" w14:textId="77777777" w:rsidR="003A4660" w:rsidRDefault="003A4660" w:rsidP="003F60F9">
      <w:pPr>
        <w:spacing w:after="0"/>
        <w:rPr>
          <w:rFonts w:ascii="Calibri" w:eastAsia="Times New Roman" w:hAnsi="Calibri" w:cs="Calibri"/>
          <w:sz w:val="22"/>
          <w:szCs w:val="22"/>
          <w:lang w:val="en-US"/>
        </w:rPr>
      </w:pPr>
    </w:p>
    <w:p w14:paraId="537171D4" w14:textId="15E9A2C8" w:rsidR="00523B93" w:rsidRPr="00523B93" w:rsidRDefault="007505CC" w:rsidP="003F60F9">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Optimizing the candidate cells in case of CPA/CPC</w:t>
      </w:r>
    </w:p>
    <w:p w14:paraId="730D9F02" w14:textId="77777777" w:rsidR="00523B93" w:rsidRDefault="00523B93" w:rsidP="003F60F9">
      <w:pPr>
        <w:spacing w:after="0"/>
        <w:rPr>
          <w:rFonts w:ascii="Calibri" w:eastAsia="Times New Roman" w:hAnsi="Calibri" w:cs="Calibri"/>
          <w:sz w:val="22"/>
          <w:szCs w:val="22"/>
          <w:lang w:val="en-US"/>
        </w:rPr>
      </w:pPr>
    </w:p>
    <w:p w14:paraId="09ABAAFA" w14:textId="74AB55EE" w:rsidR="007505CC" w:rsidRDefault="007505CC" w:rsidP="00C0545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the </w:t>
      </w:r>
      <w:r w:rsidR="003A2DE1">
        <w:rPr>
          <w:rFonts w:ascii="Calibri" w:eastAsia="Times New Roman" w:hAnsi="Calibri" w:cs="Calibri"/>
          <w:sz w:val="22"/>
          <w:szCs w:val="22"/>
          <w:lang w:val="en-US"/>
        </w:rPr>
        <w:t xml:space="preserve">node which made the “mistake” (i.e., either the initiating node in proposing the list of candidate cells or the target SN in selecting the candidate cells among the proposed list) should be responsible for optimization </w:t>
      </w:r>
      <w:r w:rsidR="00627CCD">
        <w:rPr>
          <w:rFonts w:ascii="Calibri" w:eastAsia="Times New Roman" w:hAnsi="Calibri" w:cs="Calibri"/>
          <w:sz w:val="22"/>
          <w:szCs w:val="22"/>
          <w:lang w:val="en-US"/>
        </w:rPr>
        <w:t>and therefore the following are proposed:</w:t>
      </w:r>
    </w:p>
    <w:p w14:paraId="34D0331D" w14:textId="77777777" w:rsidR="00627CCD" w:rsidRDefault="00627CCD" w:rsidP="00C0545C">
      <w:pPr>
        <w:spacing w:after="0"/>
        <w:rPr>
          <w:rFonts w:ascii="Calibri" w:eastAsia="Times New Roman" w:hAnsi="Calibri" w:cs="Calibri"/>
          <w:sz w:val="22"/>
          <w:szCs w:val="22"/>
          <w:lang w:val="en-US"/>
        </w:rPr>
      </w:pPr>
    </w:p>
    <w:p w14:paraId="18033ADB" w14:textId="624001D5" w:rsidR="007505CC" w:rsidRDefault="00627CCD" w:rsidP="00C0545C">
      <w:pPr>
        <w:spacing w:after="0"/>
        <w:rPr>
          <w:rFonts w:ascii="Calibri" w:eastAsia="Times New Roman" w:hAnsi="Calibri" w:cs="Calibri"/>
          <w:sz w:val="22"/>
          <w:szCs w:val="22"/>
          <w:lang w:val="en-US"/>
        </w:rPr>
      </w:pPr>
      <w:r w:rsidRPr="00627CCD">
        <w:rPr>
          <w:rFonts w:ascii="Calibri" w:eastAsia="Times New Roman" w:hAnsi="Calibri" w:cs="Calibri"/>
          <w:b/>
          <w:bCs/>
          <w:sz w:val="22"/>
          <w:szCs w:val="22"/>
          <w:lang w:val="en-US"/>
        </w:rPr>
        <w:t>Observation</w:t>
      </w:r>
      <w:r w:rsidR="00B50036">
        <w:rPr>
          <w:rFonts w:ascii="Calibri" w:eastAsia="Times New Roman" w:hAnsi="Calibri" w:cs="Calibri"/>
          <w:b/>
          <w:bCs/>
          <w:sz w:val="22"/>
          <w:szCs w:val="22"/>
          <w:lang w:val="en-US"/>
        </w:rPr>
        <w:t xml:space="preserve"> 1</w:t>
      </w:r>
      <w:r w:rsidRPr="00627CC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w:t>
      </w:r>
      <w:r w:rsidRPr="00627CCD">
        <w:rPr>
          <w:rFonts w:ascii="Calibri" w:eastAsia="Times New Roman" w:hAnsi="Calibri" w:cs="Calibri"/>
          <w:sz w:val="22"/>
          <w:szCs w:val="22"/>
          <w:lang w:val="en-US"/>
        </w:rPr>
        <w:t>he node which made the “mistake” (i.e., either the initiating node in proposing the list of candidate cells or the target SN in selecting the candidate cells among the proposed list) should be responsible for optimi</w:t>
      </w:r>
      <w:r>
        <w:rPr>
          <w:rFonts w:ascii="Calibri" w:eastAsia="Times New Roman" w:hAnsi="Calibri" w:cs="Calibri"/>
          <w:sz w:val="22"/>
          <w:szCs w:val="22"/>
          <w:lang w:val="en-US"/>
        </w:rPr>
        <w:t>zing the candidate cells in case of CPA/CPC</w:t>
      </w:r>
    </w:p>
    <w:p w14:paraId="3C9B4C58" w14:textId="77777777" w:rsidR="00627CCD" w:rsidRDefault="00627CCD" w:rsidP="00C0545C">
      <w:pPr>
        <w:spacing w:after="0"/>
        <w:rPr>
          <w:rFonts w:ascii="Calibri" w:eastAsia="Times New Roman" w:hAnsi="Calibri" w:cs="Calibri"/>
          <w:b/>
          <w:bCs/>
          <w:sz w:val="22"/>
          <w:szCs w:val="22"/>
          <w:lang w:val="en-US"/>
        </w:rPr>
      </w:pPr>
    </w:p>
    <w:p w14:paraId="57D48189" w14:textId="748FA349" w:rsidR="00A6269D" w:rsidRPr="00930242" w:rsidRDefault="00523B93" w:rsidP="00C0545C">
      <w:pPr>
        <w:spacing w:after="0"/>
        <w:rPr>
          <w:rFonts w:ascii="Calibri" w:eastAsia="Times New Roman" w:hAnsi="Calibri" w:cs="Calibri"/>
          <w:sz w:val="22"/>
          <w:szCs w:val="22"/>
          <w:lang w:val="en-US"/>
        </w:rPr>
      </w:pPr>
      <w:r w:rsidRPr="00930242">
        <w:rPr>
          <w:rFonts w:ascii="Calibri" w:eastAsia="Times New Roman" w:hAnsi="Calibri" w:cs="Calibri"/>
          <w:b/>
          <w:bCs/>
          <w:sz w:val="22"/>
          <w:szCs w:val="22"/>
          <w:lang w:val="en-US"/>
        </w:rPr>
        <w:t>Proposal</w:t>
      </w:r>
      <w:r w:rsidR="00B50036">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00C0545C">
        <w:rPr>
          <w:rFonts w:ascii="Calibri" w:eastAsia="Times New Roman" w:hAnsi="Calibri" w:cs="Calibri"/>
          <w:sz w:val="22"/>
          <w:szCs w:val="22"/>
          <w:lang w:val="en-US"/>
        </w:rPr>
        <w:t>In case of CPA</w:t>
      </w:r>
      <w:r w:rsidR="001B251C">
        <w:rPr>
          <w:rFonts w:ascii="Calibri" w:eastAsia="Times New Roman" w:hAnsi="Calibri" w:cs="Calibri"/>
          <w:sz w:val="22"/>
          <w:szCs w:val="22"/>
          <w:lang w:val="en-US"/>
        </w:rPr>
        <w:t xml:space="preserve"> or MN initiated CPC</w:t>
      </w:r>
      <w:r w:rsidR="00A3790A">
        <w:rPr>
          <w:rFonts w:ascii="Calibri" w:eastAsia="Times New Roman" w:hAnsi="Calibri" w:cs="Calibri"/>
          <w:sz w:val="22"/>
          <w:szCs w:val="22"/>
          <w:lang w:val="en-US"/>
        </w:rPr>
        <w:t>,</w:t>
      </w:r>
      <w:r w:rsidR="00C0545C">
        <w:rPr>
          <w:rFonts w:ascii="Calibri" w:eastAsia="Times New Roman" w:hAnsi="Calibri" w:cs="Calibri"/>
          <w:sz w:val="22"/>
          <w:szCs w:val="22"/>
          <w:lang w:val="en-US"/>
        </w:rPr>
        <w:t xml:space="preserve"> i</w:t>
      </w:r>
      <w:r w:rsidRPr="00930242">
        <w:rPr>
          <w:rFonts w:ascii="Calibri" w:eastAsia="Times New Roman" w:hAnsi="Calibri" w:cs="Calibri"/>
          <w:sz w:val="22"/>
          <w:szCs w:val="22"/>
          <w:lang w:val="en-US"/>
        </w:rPr>
        <w:t xml:space="preserve">f the suitable PSCell is one of the </w:t>
      </w:r>
      <w:proofErr w:type="gramStart"/>
      <w:r w:rsidRPr="00930242">
        <w:rPr>
          <w:rFonts w:ascii="Calibri" w:eastAsia="Times New Roman" w:hAnsi="Calibri" w:cs="Calibri"/>
          <w:sz w:val="22"/>
          <w:szCs w:val="22"/>
          <w:lang w:val="en-US"/>
        </w:rPr>
        <w:t>candidate</w:t>
      </w:r>
      <w:proofErr w:type="gramEnd"/>
      <w:r w:rsidRPr="00930242">
        <w:rPr>
          <w:rFonts w:ascii="Calibri" w:eastAsia="Times New Roman" w:hAnsi="Calibri" w:cs="Calibri"/>
          <w:sz w:val="22"/>
          <w:szCs w:val="22"/>
          <w:lang w:val="en-US"/>
        </w:rPr>
        <w:t xml:space="preserve"> PSCells </w:t>
      </w:r>
      <w:r w:rsidR="00B50036">
        <w:rPr>
          <w:rFonts w:ascii="Calibri" w:eastAsia="Times New Roman" w:hAnsi="Calibri" w:cs="Calibri"/>
          <w:sz w:val="22"/>
          <w:szCs w:val="22"/>
          <w:lang w:val="en-US"/>
        </w:rPr>
        <w:t>proposed</w:t>
      </w:r>
      <w:r w:rsidRPr="00930242">
        <w:rPr>
          <w:rFonts w:ascii="Calibri" w:eastAsia="Times New Roman" w:hAnsi="Calibri" w:cs="Calibri"/>
          <w:sz w:val="22"/>
          <w:szCs w:val="22"/>
          <w:lang w:val="en-US"/>
        </w:rPr>
        <w:t xml:space="preserve"> by the MN, but not one of the candidate PSCells selected by the (candidate) target SN, </w:t>
      </w:r>
      <w:r w:rsidR="00A6269D">
        <w:rPr>
          <w:rFonts w:ascii="Calibri" w:eastAsia="Times New Roman" w:hAnsi="Calibri" w:cs="Calibri"/>
          <w:sz w:val="22"/>
          <w:szCs w:val="22"/>
          <w:lang w:val="en-US"/>
        </w:rPr>
        <w:t>the (candidate) target SN is responsible for optimization.</w:t>
      </w:r>
      <w:r w:rsidR="00A6269D" w:rsidRPr="00A6269D">
        <w:rPr>
          <w:rFonts w:ascii="Calibri" w:eastAsia="Times New Roman" w:hAnsi="Calibri" w:cs="Calibri"/>
          <w:sz w:val="22"/>
          <w:szCs w:val="22"/>
          <w:lang w:val="en-US"/>
        </w:rPr>
        <w:t xml:space="preserve"> </w:t>
      </w:r>
      <w:r w:rsidR="00A6269D" w:rsidRPr="00930242">
        <w:rPr>
          <w:rFonts w:ascii="Calibri" w:eastAsia="Times New Roman" w:hAnsi="Calibri" w:cs="Calibri"/>
          <w:sz w:val="22"/>
          <w:szCs w:val="22"/>
          <w:lang w:val="en-US"/>
        </w:rPr>
        <w:t xml:space="preserve">Otherwise, the MN </w:t>
      </w:r>
      <w:r w:rsidR="00A6269D">
        <w:rPr>
          <w:rFonts w:ascii="Calibri" w:eastAsia="Times New Roman" w:hAnsi="Calibri" w:cs="Calibri"/>
          <w:sz w:val="22"/>
          <w:szCs w:val="22"/>
          <w:lang w:val="en-US"/>
        </w:rPr>
        <w:t xml:space="preserve">is responsible for </w:t>
      </w:r>
      <w:r w:rsidR="00A6269D" w:rsidRPr="00930242">
        <w:rPr>
          <w:rFonts w:ascii="Calibri" w:eastAsia="Times New Roman" w:hAnsi="Calibri" w:cs="Calibri"/>
          <w:sz w:val="22"/>
          <w:szCs w:val="22"/>
          <w:lang w:val="en-US"/>
        </w:rPr>
        <w:t>optimization</w:t>
      </w:r>
      <w:r w:rsidR="00AD7DBA">
        <w:rPr>
          <w:rFonts w:ascii="Calibri" w:eastAsia="Times New Roman" w:hAnsi="Calibri" w:cs="Calibri"/>
          <w:sz w:val="22"/>
          <w:szCs w:val="22"/>
          <w:lang w:val="en-US"/>
        </w:rPr>
        <w:t>.</w:t>
      </w:r>
    </w:p>
    <w:p w14:paraId="79A49DB4" w14:textId="0E7A419C" w:rsidR="00DC1EB6" w:rsidRDefault="00DC1EB6" w:rsidP="00A3790A">
      <w:pPr>
        <w:spacing w:after="0"/>
        <w:rPr>
          <w:rFonts w:ascii="Calibri" w:eastAsia="Times New Roman" w:hAnsi="Calibri" w:cs="Calibri"/>
          <w:sz w:val="22"/>
          <w:szCs w:val="22"/>
          <w:lang w:val="en-US"/>
        </w:rPr>
      </w:pPr>
    </w:p>
    <w:p w14:paraId="4E39B07C" w14:textId="77777777" w:rsidR="0091265A" w:rsidRDefault="00A3790A" w:rsidP="00A3790A">
      <w:pPr>
        <w:spacing w:after="0"/>
        <w:rPr>
          <w:rFonts w:ascii="Calibri" w:eastAsia="Times New Roman" w:hAnsi="Calibri" w:cs="Calibri"/>
          <w:sz w:val="22"/>
          <w:szCs w:val="22"/>
          <w:lang w:val="en-US"/>
        </w:rPr>
      </w:pPr>
      <w:r w:rsidRPr="007505CC">
        <w:rPr>
          <w:rFonts w:ascii="Calibri" w:eastAsia="Times New Roman" w:hAnsi="Calibri" w:cs="Calibri"/>
          <w:b/>
          <w:bCs/>
          <w:sz w:val="22"/>
          <w:szCs w:val="22"/>
          <w:lang w:val="en-US"/>
        </w:rPr>
        <w:t>Proposal</w:t>
      </w:r>
      <w:r w:rsidR="0002064D">
        <w:rPr>
          <w:rFonts w:ascii="Calibri" w:eastAsia="Times New Roman" w:hAnsi="Calibri" w:cs="Calibri"/>
          <w:b/>
          <w:bCs/>
          <w:sz w:val="22"/>
          <w:szCs w:val="22"/>
          <w:lang w:val="en-US"/>
        </w:rPr>
        <w:t xml:space="preserve"> 2</w:t>
      </w:r>
      <w:r w:rsidRPr="007505C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w:t>
      </w:r>
      <w:r w:rsidR="001B251C">
        <w:rPr>
          <w:rFonts w:ascii="Calibri" w:eastAsia="Times New Roman" w:hAnsi="Calibri" w:cs="Calibri"/>
          <w:sz w:val="22"/>
          <w:szCs w:val="22"/>
          <w:lang w:val="en-US"/>
        </w:rPr>
        <w:t>SN initiated CPC</w:t>
      </w:r>
      <w:r>
        <w:rPr>
          <w:rFonts w:ascii="Calibri" w:eastAsia="Times New Roman" w:hAnsi="Calibri" w:cs="Calibri"/>
          <w:sz w:val="22"/>
          <w:szCs w:val="22"/>
          <w:lang w:val="en-US"/>
        </w:rPr>
        <w:t>, i</w:t>
      </w:r>
      <w:r w:rsidRPr="00623DA0">
        <w:rPr>
          <w:rFonts w:ascii="Calibri" w:eastAsia="Times New Roman" w:hAnsi="Calibri" w:cs="Calibri"/>
          <w:sz w:val="22"/>
          <w:szCs w:val="22"/>
          <w:lang w:val="en-US"/>
        </w:rPr>
        <w:t xml:space="preserve">f the suitable PSCell is one of the </w:t>
      </w:r>
      <w:proofErr w:type="gramStart"/>
      <w:r w:rsidRPr="00623DA0">
        <w:rPr>
          <w:rFonts w:ascii="Calibri" w:eastAsia="Times New Roman" w:hAnsi="Calibri" w:cs="Calibri"/>
          <w:sz w:val="22"/>
          <w:szCs w:val="22"/>
          <w:lang w:val="en-US"/>
        </w:rPr>
        <w:t>candidate</w:t>
      </w:r>
      <w:proofErr w:type="gramEnd"/>
      <w:r w:rsidRPr="00623DA0">
        <w:rPr>
          <w:rFonts w:ascii="Calibri" w:eastAsia="Times New Roman" w:hAnsi="Calibri" w:cs="Calibri"/>
          <w:sz w:val="22"/>
          <w:szCs w:val="22"/>
          <w:lang w:val="en-US"/>
        </w:rPr>
        <w:t xml:space="preserve"> PSCells </w:t>
      </w:r>
      <w:r w:rsidR="0002064D">
        <w:rPr>
          <w:rFonts w:ascii="Calibri" w:eastAsia="Times New Roman" w:hAnsi="Calibri" w:cs="Calibri"/>
          <w:sz w:val="22"/>
          <w:szCs w:val="22"/>
          <w:lang w:val="en-US"/>
        </w:rPr>
        <w:t>proposed</w:t>
      </w:r>
      <w:r w:rsidRPr="00623DA0">
        <w:rPr>
          <w:rFonts w:ascii="Calibri" w:eastAsia="Times New Roman" w:hAnsi="Calibri" w:cs="Calibri"/>
          <w:sz w:val="22"/>
          <w:szCs w:val="22"/>
          <w:lang w:val="en-US"/>
        </w:rPr>
        <w:t xml:space="preserve"> by the </w:t>
      </w:r>
      <w:r w:rsidR="001B251C">
        <w:rPr>
          <w:rFonts w:ascii="Calibri" w:eastAsia="Times New Roman" w:hAnsi="Calibri" w:cs="Calibri"/>
          <w:sz w:val="22"/>
          <w:szCs w:val="22"/>
          <w:lang w:val="en-US"/>
        </w:rPr>
        <w:t>source SN</w:t>
      </w:r>
      <w:r w:rsidRPr="00623DA0">
        <w:rPr>
          <w:rFonts w:ascii="Calibri" w:eastAsia="Times New Roman" w:hAnsi="Calibri" w:cs="Calibri"/>
          <w:sz w:val="22"/>
          <w:szCs w:val="22"/>
          <w:lang w:val="en-US"/>
        </w:rPr>
        <w:t xml:space="preserve">, but not one of the candidate PSCells selected by the (candidate) target SN, </w:t>
      </w:r>
      <w:r>
        <w:rPr>
          <w:rFonts w:ascii="Calibri" w:eastAsia="Times New Roman" w:hAnsi="Calibri" w:cs="Calibri"/>
          <w:sz w:val="22"/>
          <w:szCs w:val="22"/>
          <w:lang w:val="en-US"/>
        </w:rPr>
        <w:t xml:space="preserve">the (candidate) target SN is responsible for optimization. </w:t>
      </w:r>
      <w:r w:rsidRPr="00623DA0">
        <w:rPr>
          <w:rFonts w:ascii="Calibri" w:eastAsia="Times New Roman" w:hAnsi="Calibri" w:cs="Calibri"/>
          <w:sz w:val="22"/>
          <w:szCs w:val="22"/>
          <w:lang w:val="en-US"/>
        </w:rPr>
        <w:t xml:space="preserve">Otherwise, the </w:t>
      </w:r>
      <w:r w:rsidR="007505CC">
        <w:rPr>
          <w:rFonts w:ascii="Calibri" w:eastAsia="Times New Roman" w:hAnsi="Calibri" w:cs="Calibri"/>
          <w:sz w:val="22"/>
          <w:szCs w:val="22"/>
          <w:lang w:val="en-US"/>
        </w:rPr>
        <w:t>source SN</w:t>
      </w:r>
      <w:r>
        <w:rPr>
          <w:rFonts w:ascii="Calibri" w:eastAsia="Times New Roman" w:hAnsi="Calibri" w:cs="Calibri"/>
          <w:sz w:val="22"/>
          <w:szCs w:val="22"/>
          <w:lang w:val="en-US"/>
        </w:rPr>
        <w:t xml:space="preserve"> </w:t>
      </w:r>
      <w:r w:rsidR="00AD7DBA">
        <w:rPr>
          <w:rFonts w:ascii="Calibri" w:eastAsia="Times New Roman" w:hAnsi="Calibri" w:cs="Calibri"/>
          <w:sz w:val="22"/>
          <w:szCs w:val="22"/>
          <w:lang w:val="en-US"/>
        </w:rPr>
        <w:t xml:space="preserve">is responsible for </w:t>
      </w:r>
      <w:r w:rsidRPr="00623DA0">
        <w:rPr>
          <w:rFonts w:ascii="Calibri" w:eastAsia="Times New Roman" w:hAnsi="Calibri" w:cs="Calibri"/>
          <w:sz w:val="22"/>
          <w:szCs w:val="22"/>
          <w:lang w:val="en-US"/>
        </w:rPr>
        <w:t>optimization</w:t>
      </w:r>
      <w:r w:rsidR="0002064D">
        <w:rPr>
          <w:rFonts w:ascii="Calibri" w:eastAsia="Times New Roman" w:hAnsi="Calibri" w:cs="Calibri"/>
          <w:sz w:val="22"/>
          <w:szCs w:val="22"/>
          <w:lang w:val="en-US"/>
        </w:rPr>
        <w:t>.</w:t>
      </w:r>
    </w:p>
    <w:p w14:paraId="70C48C2C" w14:textId="77777777" w:rsidR="0091265A" w:rsidRDefault="0091265A" w:rsidP="00A3790A">
      <w:pPr>
        <w:spacing w:after="0"/>
        <w:rPr>
          <w:rFonts w:ascii="Calibri" w:eastAsia="Times New Roman" w:hAnsi="Calibri" w:cs="Calibri"/>
          <w:sz w:val="22"/>
          <w:szCs w:val="22"/>
          <w:lang w:val="en-US"/>
        </w:rPr>
      </w:pPr>
    </w:p>
    <w:p w14:paraId="06E2B143" w14:textId="4411D1E9" w:rsidR="002D634A" w:rsidRDefault="0091265A" w:rsidP="00A3790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it was </w:t>
      </w:r>
      <w:r w:rsidR="002D634A">
        <w:rPr>
          <w:rFonts w:ascii="Calibri" w:eastAsia="Times New Roman" w:hAnsi="Calibri" w:cs="Calibri"/>
          <w:sz w:val="22"/>
          <w:szCs w:val="22"/>
          <w:lang w:val="en-US"/>
        </w:rPr>
        <w:t xml:space="preserve">the (candidate) target SN </w:t>
      </w:r>
      <w:r>
        <w:rPr>
          <w:rFonts w:ascii="Calibri" w:eastAsia="Times New Roman" w:hAnsi="Calibri" w:cs="Calibri"/>
          <w:sz w:val="22"/>
          <w:szCs w:val="22"/>
          <w:lang w:val="en-US"/>
        </w:rPr>
        <w:t xml:space="preserve">that </w:t>
      </w:r>
      <w:r w:rsidR="002D634A">
        <w:rPr>
          <w:rFonts w:ascii="Calibri" w:eastAsia="Times New Roman" w:hAnsi="Calibri" w:cs="Calibri"/>
          <w:sz w:val="22"/>
          <w:szCs w:val="22"/>
          <w:lang w:val="en-US"/>
        </w:rPr>
        <w:t xml:space="preserve">made the mistake in selecting </w:t>
      </w:r>
      <w:r w:rsidR="004A1E29">
        <w:rPr>
          <w:rFonts w:ascii="Calibri" w:eastAsia="Times New Roman" w:hAnsi="Calibri" w:cs="Calibri"/>
          <w:sz w:val="22"/>
          <w:szCs w:val="22"/>
          <w:lang w:val="en-US"/>
        </w:rPr>
        <w:t xml:space="preserve">the wrong list of candidate cells among the proposed </w:t>
      </w:r>
      <w:proofErr w:type="gramStart"/>
      <w:r w:rsidR="004A1E29">
        <w:rPr>
          <w:rFonts w:ascii="Calibri" w:eastAsia="Times New Roman" w:hAnsi="Calibri" w:cs="Calibri"/>
          <w:sz w:val="22"/>
          <w:szCs w:val="22"/>
          <w:lang w:val="en-US"/>
        </w:rPr>
        <w:t>list</w:t>
      </w:r>
      <w:proofErr w:type="gramEnd"/>
      <w:r>
        <w:rPr>
          <w:rFonts w:ascii="Calibri" w:eastAsia="Times New Roman" w:hAnsi="Calibri" w:cs="Calibri"/>
          <w:sz w:val="22"/>
          <w:szCs w:val="22"/>
          <w:lang w:val="en-US"/>
        </w:rPr>
        <w:t xml:space="preserve">. While performing optimization, the (candidate) target SN might have forgotten the list of cells which it accepted among the proposed </w:t>
      </w:r>
      <w:proofErr w:type="gramStart"/>
      <w:r>
        <w:rPr>
          <w:rFonts w:ascii="Calibri" w:eastAsia="Times New Roman" w:hAnsi="Calibri" w:cs="Calibri"/>
          <w:sz w:val="22"/>
          <w:szCs w:val="22"/>
          <w:lang w:val="en-US"/>
        </w:rPr>
        <w:t>list</w:t>
      </w:r>
      <w:proofErr w:type="gramEnd"/>
      <w:r>
        <w:rPr>
          <w:rFonts w:ascii="Calibri" w:eastAsia="Times New Roman" w:hAnsi="Calibri" w:cs="Calibri"/>
          <w:sz w:val="22"/>
          <w:szCs w:val="22"/>
          <w:lang w:val="en-US"/>
        </w:rPr>
        <w:t>. We therefore propose the following:</w:t>
      </w:r>
    </w:p>
    <w:p w14:paraId="0149CCF6" w14:textId="77777777" w:rsidR="002D634A" w:rsidRDefault="002D634A" w:rsidP="00A3790A">
      <w:pPr>
        <w:spacing w:after="0"/>
        <w:rPr>
          <w:rFonts w:ascii="Calibri" w:eastAsia="Times New Roman" w:hAnsi="Calibri" w:cs="Calibri"/>
          <w:sz w:val="22"/>
          <w:szCs w:val="22"/>
          <w:lang w:val="en-US"/>
        </w:rPr>
      </w:pPr>
    </w:p>
    <w:p w14:paraId="6BC5E723" w14:textId="27AB8B38" w:rsidR="00A11AE5" w:rsidRDefault="000813D8" w:rsidP="00AD7DBA">
      <w:pPr>
        <w:spacing w:after="0"/>
        <w:rPr>
          <w:rFonts w:ascii="Calibri" w:eastAsia="Times New Roman" w:hAnsi="Calibri" w:cs="Calibri"/>
          <w:sz w:val="22"/>
          <w:szCs w:val="22"/>
          <w:lang w:val="en-US"/>
        </w:rPr>
      </w:pPr>
      <w:r w:rsidRPr="000813D8">
        <w:rPr>
          <w:rFonts w:ascii="Calibri" w:eastAsia="Times New Roman" w:hAnsi="Calibri" w:cs="Calibri"/>
          <w:b/>
          <w:bCs/>
          <w:sz w:val="22"/>
          <w:szCs w:val="22"/>
          <w:lang w:val="en-US"/>
        </w:rPr>
        <w:t>Proposal</w:t>
      </w:r>
      <w:r w:rsidR="00070130">
        <w:rPr>
          <w:rFonts w:ascii="Calibri" w:eastAsia="Times New Roman" w:hAnsi="Calibri" w:cs="Calibri"/>
          <w:b/>
          <w:bCs/>
          <w:sz w:val="22"/>
          <w:szCs w:val="22"/>
          <w:lang w:val="en-US"/>
        </w:rPr>
        <w:t xml:space="preserve"> 3</w:t>
      </w:r>
      <w:r w:rsidRPr="000813D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A11AE5">
        <w:rPr>
          <w:rFonts w:ascii="Calibri" w:eastAsia="Times New Roman" w:hAnsi="Calibri" w:cs="Calibri"/>
          <w:sz w:val="22"/>
          <w:szCs w:val="22"/>
          <w:lang w:val="en-US"/>
        </w:rPr>
        <w:t xml:space="preserve">MN should </w:t>
      </w:r>
      <w:r w:rsidR="002710E4">
        <w:rPr>
          <w:rFonts w:ascii="Calibri" w:eastAsia="Times New Roman" w:hAnsi="Calibri" w:cs="Calibri"/>
          <w:sz w:val="22"/>
          <w:szCs w:val="22"/>
          <w:lang w:val="en-US"/>
        </w:rPr>
        <w:t xml:space="preserve">also </w:t>
      </w:r>
      <w:r w:rsidR="00A11AE5">
        <w:rPr>
          <w:rFonts w:ascii="Calibri" w:eastAsia="Times New Roman" w:hAnsi="Calibri" w:cs="Calibri"/>
          <w:sz w:val="22"/>
          <w:szCs w:val="22"/>
          <w:lang w:val="en-US"/>
        </w:rPr>
        <w:t xml:space="preserve">provide an indication whether the candidate PSCell was accepted by the </w:t>
      </w:r>
      <w:r w:rsidR="002710E4">
        <w:rPr>
          <w:rFonts w:ascii="Calibri" w:eastAsia="Times New Roman" w:hAnsi="Calibri" w:cs="Calibri"/>
          <w:sz w:val="22"/>
          <w:szCs w:val="22"/>
          <w:lang w:val="en-US"/>
        </w:rPr>
        <w:t xml:space="preserve">target SN </w:t>
      </w:r>
      <w:r w:rsidR="00A11AE5">
        <w:rPr>
          <w:rFonts w:ascii="Calibri" w:eastAsia="Times New Roman" w:hAnsi="Calibri" w:cs="Calibri"/>
          <w:sz w:val="22"/>
          <w:szCs w:val="22"/>
          <w:lang w:val="en-US"/>
        </w:rPr>
        <w:t xml:space="preserve">while providing the </w:t>
      </w:r>
      <w:r w:rsidR="00B57F07">
        <w:rPr>
          <w:rFonts w:ascii="Calibri" w:eastAsia="Times New Roman" w:hAnsi="Calibri" w:cs="Calibri"/>
          <w:sz w:val="22"/>
          <w:szCs w:val="22"/>
          <w:lang w:val="en-US"/>
        </w:rPr>
        <w:t xml:space="preserve">list of candidate </w:t>
      </w:r>
      <w:r w:rsidR="00E33603">
        <w:rPr>
          <w:rFonts w:ascii="Calibri" w:eastAsia="Times New Roman" w:hAnsi="Calibri" w:cs="Calibri"/>
          <w:sz w:val="22"/>
          <w:szCs w:val="22"/>
          <w:lang w:val="en-US"/>
        </w:rPr>
        <w:t>PSCells from MN to</w:t>
      </w:r>
      <w:r w:rsidR="00070130">
        <w:rPr>
          <w:rFonts w:ascii="Calibri" w:eastAsia="Times New Roman" w:hAnsi="Calibri" w:cs="Calibri"/>
          <w:sz w:val="22"/>
          <w:szCs w:val="22"/>
          <w:lang w:val="en-US"/>
        </w:rPr>
        <w:t xml:space="preserve"> each</w:t>
      </w:r>
      <w:r w:rsidR="00A11AE5">
        <w:rPr>
          <w:rFonts w:ascii="Calibri" w:eastAsia="Times New Roman" w:hAnsi="Calibri" w:cs="Calibri"/>
          <w:sz w:val="22"/>
          <w:szCs w:val="22"/>
          <w:lang w:val="en-US"/>
        </w:rPr>
        <w:t xml:space="preserve"> (candidate) target S</w:t>
      </w:r>
      <w:r w:rsidR="00070130">
        <w:rPr>
          <w:rFonts w:ascii="Calibri" w:eastAsia="Times New Roman" w:hAnsi="Calibri" w:cs="Calibri"/>
          <w:sz w:val="22"/>
          <w:szCs w:val="22"/>
          <w:lang w:val="en-US"/>
        </w:rPr>
        <w:t>N.</w:t>
      </w:r>
    </w:p>
    <w:p w14:paraId="72F66878" w14:textId="77777777" w:rsidR="00A530A8" w:rsidRDefault="00A530A8" w:rsidP="007505CC">
      <w:pPr>
        <w:spacing w:after="0"/>
        <w:rPr>
          <w:rFonts w:ascii="Calibri" w:eastAsia="Times New Roman" w:hAnsi="Calibri" w:cs="Calibri"/>
          <w:sz w:val="22"/>
          <w:szCs w:val="22"/>
          <w:lang w:val="en-US"/>
        </w:rPr>
      </w:pPr>
    </w:p>
    <w:p w14:paraId="5521F887" w14:textId="4FE3EE81" w:rsidR="00A530A8" w:rsidRPr="00A530A8" w:rsidRDefault="00A530A8" w:rsidP="007505CC">
      <w:pPr>
        <w:spacing w:after="0"/>
        <w:rPr>
          <w:rFonts w:ascii="Calibri" w:eastAsia="Times New Roman" w:hAnsi="Calibri" w:cs="Calibri"/>
          <w:b/>
          <w:bCs/>
          <w:sz w:val="28"/>
          <w:szCs w:val="28"/>
          <w:u w:val="single"/>
          <w:lang w:val="en-US"/>
        </w:rPr>
      </w:pPr>
      <w:r w:rsidRPr="00A530A8">
        <w:rPr>
          <w:rFonts w:ascii="Calibri" w:eastAsia="Times New Roman" w:hAnsi="Calibri" w:cs="Calibri"/>
          <w:b/>
          <w:bCs/>
          <w:sz w:val="28"/>
          <w:szCs w:val="28"/>
          <w:u w:val="single"/>
          <w:lang w:val="en-US"/>
        </w:rPr>
        <w:t>Whether to support pre-Rel-17 UEs</w:t>
      </w:r>
      <w:r w:rsidR="00151C2C">
        <w:rPr>
          <w:rFonts w:ascii="Calibri" w:eastAsia="Times New Roman" w:hAnsi="Calibri" w:cs="Calibri"/>
          <w:b/>
          <w:bCs/>
          <w:sz w:val="28"/>
          <w:szCs w:val="28"/>
          <w:u w:val="single"/>
          <w:lang w:val="en-US"/>
        </w:rPr>
        <w:t xml:space="preserve"> for MRO of CPAC</w:t>
      </w:r>
    </w:p>
    <w:p w14:paraId="0DBF0A72" w14:textId="77777777" w:rsidR="00A530A8" w:rsidRDefault="00A530A8" w:rsidP="007505CC">
      <w:pPr>
        <w:spacing w:after="0"/>
        <w:rPr>
          <w:rFonts w:ascii="Calibri" w:eastAsia="Times New Roman" w:hAnsi="Calibri" w:cs="Calibri"/>
          <w:sz w:val="22"/>
          <w:szCs w:val="22"/>
          <w:lang w:val="en-US"/>
        </w:rPr>
      </w:pPr>
    </w:p>
    <w:p w14:paraId="4565EE8D" w14:textId="77777777" w:rsidR="00A530A8" w:rsidRDefault="00A530A8" w:rsidP="00A530A8">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In Rel-17, a two-step procedure was introduced to support pre-Rel-17 UEs (first step to check with last serving SN whether there were intra-SN PSCell changes without MN involvement) and if the last serving SN responds via SCG FAILURE TRANSFER that the problem is not brought by itself, MN sends the SCG FAILURE INFORMATION REPORT to the source SN. </w:t>
      </w:r>
    </w:p>
    <w:p w14:paraId="727D6C30" w14:textId="77777777" w:rsidR="00A530A8" w:rsidRDefault="00A530A8" w:rsidP="00A530A8">
      <w:pPr>
        <w:spacing w:after="0"/>
        <w:rPr>
          <w:rFonts w:ascii="Calibri" w:eastAsia="Times New Roman" w:hAnsi="Calibri" w:cs="Calibri"/>
          <w:sz w:val="22"/>
          <w:szCs w:val="22"/>
          <w:lang w:val="en-US"/>
        </w:rPr>
      </w:pPr>
    </w:p>
    <w:p w14:paraId="50AC6CE4" w14:textId="082E7E7B" w:rsidR="00A530A8" w:rsidRPr="00AB71C3" w:rsidRDefault="00A530A8" w:rsidP="00A530A8">
      <w:pPr>
        <w:spacing w:after="0"/>
        <w:rPr>
          <w:rFonts w:ascii="Calibri" w:eastAsia="Times New Roman" w:hAnsi="Calibri" w:cs="Calibri"/>
          <w:b/>
          <w:bCs/>
          <w:sz w:val="22"/>
          <w:szCs w:val="22"/>
          <w:lang w:val="en-US"/>
        </w:rPr>
      </w:pPr>
      <w:r w:rsidRPr="00AB71C3">
        <w:rPr>
          <w:rFonts w:ascii="Calibri" w:eastAsia="Times New Roman" w:hAnsi="Calibri" w:cs="Calibri"/>
          <w:b/>
          <w:bCs/>
          <w:sz w:val="22"/>
          <w:szCs w:val="22"/>
          <w:lang w:val="en-US"/>
        </w:rPr>
        <w:t>Observation</w:t>
      </w:r>
      <w:r w:rsidR="000619F8">
        <w:rPr>
          <w:rFonts w:ascii="Calibri" w:eastAsia="Times New Roman" w:hAnsi="Calibri" w:cs="Calibri"/>
          <w:b/>
          <w:bCs/>
          <w:sz w:val="22"/>
          <w:szCs w:val="22"/>
          <w:lang w:val="en-US"/>
        </w:rPr>
        <w:t xml:space="preserve"> 2</w:t>
      </w:r>
      <w:r w:rsidRPr="00AB71C3">
        <w:rPr>
          <w:rFonts w:ascii="Calibri" w:eastAsia="Times New Roman" w:hAnsi="Calibri" w:cs="Calibri"/>
          <w:b/>
          <w:bCs/>
          <w:sz w:val="22"/>
          <w:szCs w:val="22"/>
          <w:lang w:val="en-US"/>
        </w:rPr>
        <w:t>:</w:t>
      </w:r>
      <w:r w:rsidRPr="00AB71C3">
        <w:rPr>
          <w:rFonts w:ascii="Calibri" w:eastAsia="Times New Roman" w:hAnsi="Calibri" w:cs="Calibri"/>
          <w:sz w:val="22"/>
          <w:szCs w:val="22"/>
          <w:lang w:val="en-US"/>
        </w:rPr>
        <w:t xml:space="preserve"> </w:t>
      </w:r>
      <w:r>
        <w:rPr>
          <w:rFonts w:ascii="Calibri" w:eastAsia="Times New Roman" w:hAnsi="Calibri" w:cs="Calibri"/>
          <w:sz w:val="22"/>
          <w:szCs w:val="22"/>
          <w:lang w:val="en-US"/>
        </w:rPr>
        <w:t>In Rel-17, a two-step procedure was introduced in case of MRO for PSCell change failures to support pre-Rel-17 UEs</w:t>
      </w:r>
      <w:r w:rsidR="000D6E40">
        <w:rPr>
          <w:rFonts w:ascii="Calibri" w:eastAsia="Times New Roman" w:hAnsi="Calibri" w:cs="Calibri"/>
          <w:sz w:val="22"/>
          <w:szCs w:val="22"/>
          <w:lang w:val="en-US"/>
        </w:rPr>
        <w:t xml:space="preserve"> (which don’t have enhanced SCGFailureInformation)</w:t>
      </w:r>
    </w:p>
    <w:p w14:paraId="01DA3F9F" w14:textId="77777777" w:rsidR="00A530A8" w:rsidRDefault="00A530A8" w:rsidP="00A530A8">
      <w:pPr>
        <w:pStyle w:val="ListParagraph"/>
        <w:numPr>
          <w:ilvl w:val="0"/>
          <w:numId w:val="8"/>
        </w:numPr>
        <w:spacing w:after="0"/>
        <w:rPr>
          <w:rFonts w:ascii="Calibri" w:eastAsia="Times New Roman" w:hAnsi="Calibri" w:cs="Calibri"/>
          <w:sz w:val="22"/>
          <w:szCs w:val="22"/>
          <w:lang w:val="en-US"/>
        </w:rPr>
      </w:pPr>
      <w:r>
        <w:rPr>
          <w:rFonts w:ascii="Calibri" w:eastAsia="Times New Roman" w:hAnsi="Calibri" w:cs="Calibri"/>
          <w:sz w:val="22"/>
          <w:szCs w:val="22"/>
          <w:lang w:val="en-US"/>
        </w:rPr>
        <w:t>MN first</w:t>
      </w:r>
      <w:r w:rsidRPr="00C135C9">
        <w:rPr>
          <w:rFonts w:ascii="Calibri" w:eastAsia="Times New Roman" w:hAnsi="Calibri" w:cs="Calibri"/>
          <w:sz w:val="22"/>
          <w:szCs w:val="22"/>
          <w:lang w:val="en-US"/>
        </w:rPr>
        <w:t xml:space="preserve"> check</w:t>
      </w:r>
      <w:r>
        <w:rPr>
          <w:rFonts w:ascii="Calibri" w:eastAsia="Times New Roman" w:hAnsi="Calibri" w:cs="Calibri"/>
          <w:sz w:val="22"/>
          <w:szCs w:val="22"/>
          <w:lang w:val="en-US"/>
        </w:rPr>
        <w:t>s</w:t>
      </w:r>
      <w:r w:rsidRPr="00C135C9">
        <w:rPr>
          <w:rFonts w:ascii="Calibri" w:eastAsia="Times New Roman" w:hAnsi="Calibri" w:cs="Calibri"/>
          <w:sz w:val="22"/>
          <w:szCs w:val="22"/>
          <w:lang w:val="en-US"/>
        </w:rPr>
        <w:t xml:space="preserve"> with last serving SN whether there were intra-SN PSCell </w:t>
      </w:r>
      <w:r>
        <w:rPr>
          <w:rFonts w:ascii="Calibri" w:eastAsia="Times New Roman" w:hAnsi="Calibri" w:cs="Calibri"/>
          <w:sz w:val="22"/>
          <w:szCs w:val="22"/>
          <w:lang w:val="en-US"/>
        </w:rPr>
        <w:t>change failures via SCG FAILURE INFORMATION REPORT</w:t>
      </w:r>
    </w:p>
    <w:p w14:paraId="2CC7739B" w14:textId="77777777" w:rsidR="00A530A8" w:rsidRDefault="00A530A8" w:rsidP="00A530A8">
      <w:pPr>
        <w:pStyle w:val="ListParagraph"/>
        <w:numPr>
          <w:ilvl w:val="0"/>
          <w:numId w:val="8"/>
        </w:num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Pr="00C135C9">
        <w:rPr>
          <w:rFonts w:ascii="Calibri" w:eastAsia="Times New Roman" w:hAnsi="Calibri" w:cs="Calibri"/>
          <w:sz w:val="22"/>
          <w:szCs w:val="22"/>
          <w:lang w:val="en-US"/>
        </w:rPr>
        <w:t>f the last serving SN responds via SCG FAILURE TRANSFER that the problem is not brought by itself</w:t>
      </w:r>
      <w:r>
        <w:rPr>
          <w:rFonts w:ascii="Calibri" w:eastAsia="Times New Roman" w:hAnsi="Calibri" w:cs="Calibri"/>
          <w:sz w:val="22"/>
          <w:szCs w:val="22"/>
          <w:lang w:val="en-US"/>
        </w:rPr>
        <w:t xml:space="preserve"> (i.e., there are no intra-SN PSCell change failures)</w:t>
      </w:r>
      <w:r w:rsidRPr="00C135C9">
        <w:rPr>
          <w:rFonts w:ascii="Calibri" w:eastAsia="Times New Roman" w:hAnsi="Calibri" w:cs="Calibri"/>
          <w:sz w:val="22"/>
          <w:szCs w:val="22"/>
          <w:lang w:val="en-US"/>
        </w:rPr>
        <w:t xml:space="preserve">, MN sends the SCG FAILURE INFORMATION REPORT to the source </w:t>
      </w:r>
      <w:proofErr w:type="gramStart"/>
      <w:r w:rsidRPr="00C135C9">
        <w:rPr>
          <w:rFonts w:ascii="Calibri" w:eastAsia="Times New Roman" w:hAnsi="Calibri" w:cs="Calibri"/>
          <w:sz w:val="22"/>
          <w:szCs w:val="22"/>
          <w:lang w:val="en-US"/>
        </w:rPr>
        <w:t>SN</w:t>
      </w:r>
      <w:proofErr w:type="gramEnd"/>
    </w:p>
    <w:p w14:paraId="2F4D5941" w14:textId="77777777" w:rsidR="00A530A8" w:rsidRDefault="00A530A8" w:rsidP="007505CC">
      <w:pPr>
        <w:spacing w:after="0"/>
        <w:rPr>
          <w:rFonts w:ascii="Calibri" w:eastAsia="Times New Roman" w:hAnsi="Calibri" w:cs="Calibri"/>
          <w:sz w:val="22"/>
          <w:szCs w:val="22"/>
          <w:lang w:val="en-US"/>
        </w:rPr>
      </w:pPr>
    </w:p>
    <w:p w14:paraId="503D8393" w14:textId="21E940BA" w:rsidR="004E3C8E" w:rsidRDefault="00065182" w:rsidP="003F60F9">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Rel-17, </w:t>
      </w:r>
      <w:r w:rsidR="008F6752">
        <w:rPr>
          <w:rFonts w:ascii="Calibri" w:eastAsia="Times New Roman" w:hAnsi="Calibri" w:cs="Calibri"/>
          <w:sz w:val="22"/>
          <w:szCs w:val="22"/>
          <w:lang w:val="en-US"/>
        </w:rPr>
        <w:t>we think</w:t>
      </w:r>
      <w:r w:rsidR="00E033E8">
        <w:rPr>
          <w:rFonts w:ascii="Calibri" w:eastAsia="Times New Roman" w:hAnsi="Calibri" w:cs="Calibri"/>
          <w:sz w:val="22"/>
          <w:szCs w:val="22"/>
          <w:lang w:val="en-US"/>
        </w:rPr>
        <w:t xml:space="preserve"> </w:t>
      </w:r>
      <w:r w:rsidR="004F574F">
        <w:rPr>
          <w:rFonts w:ascii="Calibri" w:eastAsia="Times New Roman" w:hAnsi="Calibri" w:cs="Calibri"/>
          <w:sz w:val="22"/>
          <w:szCs w:val="22"/>
          <w:lang w:val="en-US"/>
        </w:rPr>
        <w:t>MN should be able to identify</w:t>
      </w:r>
      <w:r w:rsidR="0087476A">
        <w:rPr>
          <w:rFonts w:ascii="Calibri" w:eastAsia="Times New Roman" w:hAnsi="Calibri" w:cs="Calibri"/>
          <w:sz w:val="22"/>
          <w:szCs w:val="22"/>
          <w:lang w:val="en-US"/>
        </w:rPr>
        <w:t xml:space="preserve"> </w:t>
      </w:r>
      <w:r w:rsidR="004F574F">
        <w:rPr>
          <w:rFonts w:ascii="Calibri" w:eastAsia="Times New Roman" w:hAnsi="Calibri" w:cs="Calibri"/>
          <w:sz w:val="22"/>
          <w:szCs w:val="22"/>
          <w:lang w:val="en-US"/>
        </w:rPr>
        <w:t xml:space="preserve">if there was an intra-SN PSCell change </w:t>
      </w:r>
      <w:r w:rsidR="00CA06E7">
        <w:rPr>
          <w:rFonts w:ascii="Calibri" w:eastAsia="Times New Roman" w:hAnsi="Calibri" w:cs="Calibri"/>
          <w:sz w:val="22"/>
          <w:szCs w:val="22"/>
          <w:lang w:val="en-US"/>
        </w:rPr>
        <w:t>failure</w:t>
      </w:r>
      <w:r w:rsidR="004F574F">
        <w:rPr>
          <w:rFonts w:ascii="Calibri" w:eastAsia="Times New Roman" w:hAnsi="Calibri" w:cs="Calibri"/>
          <w:sz w:val="22"/>
          <w:szCs w:val="22"/>
          <w:lang w:val="en-US"/>
        </w:rPr>
        <w:t xml:space="preserve"> </w:t>
      </w:r>
      <w:r w:rsidR="00CA06E7">
        <w:rPr>
          <w:rFonts w:ascii="Calibri" w:eastAsia="Times New Roman" w:hAnsi="Calibri" w:cs="Calibri"/>
          <w:sz w:val="22"/>
          <w:szCs w:val="22"/>
          <w:lang w:val="en-US"/>
        </w:rPr>
        <w:t>before a CPC execution</w:t>
      </w:r>
      <w:r>
        <w:rPr>
          <w:rFonts w:ascii="Calibri" w:eastAsia="Times New Roman" w:hAnsi="Calibri" w:cs="Calibri"/>
          <w:sz w:val="22"/>
          <w:szCs w:val="22"/>
          <w:lang w:val="en-US"/>
        </w:rPr>
        <w:t xml:space="preserve"> (irrespective of MN</w:t>
      </w:r>
      <w:r w:rsidR="00E03829">
        <w:rPr>
          <w:rFonts w:ascii="Calibri" w:eastAsia="Times New Roman" w:hAnsi="Calibri" w:cs="Calibri"/>
          <w:sz w:val="22"/>
          <w:szCs w:val="22"/>
          <w:lang w:val="en-US"/>
        </w:rPr>
        <w:t>/</w:t>
      </w:r>
      <w:r>
        <w:rPr>
          <w:rFonts w:ascii="Calibri" w:eastAsia="Times New Roman" w:hAnsi="Calibri" w:cs="Calibri"/>
          <w:sz w:val="22"/>
          <w:szCs w:val="22"/>
          <w:lang w:val="en-US"/>
        </w:rPr>
        <w:t>SN initiated</w:t>
      </w:r>
      <w:r w:rsidR="00E03829">
        <w:rPr>
          <w:rFonts w:ascii="Calibri" w:eastAsia="Times New Roman" w:hAnsi="Calibri" w:cs="Calibri"/>
          <w:sz w:val="22"/>
          <w:szCs w:val="22"/>
          <w:lang w:val="en-US"/>
        </w:rPr>
        <w:t xml:space="preserve"> CPC</w:t>
      </w:r>
      <w:r>
        <w:rPr>
          <w:rFonts w:ascii="Calibri" w:eastAsia="Times New Roman" w:hAnsi="Calibri" w:cs="Calibri"/>
          <w:sz w:val="22"/>
          <w:szCs w:val="22"/>
          <w:lang w:val="en-US"/>
        </w:rPr>
        <w:t>)</w:t>
      </w:r>
      <w:r w:rsidR="00655C65">
        <w:rPr>
          <w:rFonts w:ascii="Calibri" w:eastAsia="Times New Roman" w:hAnsi="Calibri" w:cs="Calibri"/>
          <w:sz w:val="22"/>
          <w:szCs w:val="22"/>
          <w:lang w:val="en-US"/>
        </w:rPr>
        <w:t xml:space="preserve"> </w:t>
      </w:r>
      <w:r w:rsidR="00CB07A9">
        <w:rPr>
          <w:rFonts w:ascii="Calibri" w:eastAsia="Times New Roman" w:hAnsi="Calibri" w:cs="Calibri"/>
          <w:sz w:val="22"/>
          <w:szCs w:val="22"/>
          <w:lang w:val="en-US"/>
        </w:rPr>
        <w:t xml:space="preserve">to </w:t>
      </w:r>
      <w:r w:rsidR="0016285C">
        <w:rPr>
          <w:rFonts w:ascii="Calibri" w:eastAsia="Times New Roman" w:hAnsi="Calibri" w:cs="Calibri"/>
          <w:sz w:val="22"/>
          <w:szCs w:val="22"/>
          <w:lang w:val="en-US"/>
        </w:rPr>
        <w:t xml:space="preserve">correctly </w:t>
      </w:r>
      <w:r w:rsidR="00CB07A9">
        <w:rPr>
          <w:rFonts w:ascii="Calibri" w:eastAsia="Times New Roman" w:hAnsi="Calibri" w:cs="Calibri"/>
          <w:sz w:val="22"/>
          <w:szCs w:val="22"/>
          <w:lang w:val="en-US"/>
        </w:rPr>
        <w:t>identify the “problem causing node”.</w:t>
      </w:r>
      <w:r w:rsidR="00DE27ED">
        <w:rPr>
          <w:rFonts w:ascii="Calibri" w:eastAsia="Times New Roman" w:hAnsi="Calibri" w:cs="Calibri"/>
          <w:sz w:val="22"/>
          <w:szCs w:val="22"/>
          <w:lang w:val="en-US"/>
        </w:rPr>
        <w:t xml:space="preserve"> </w:t>
      </w:r>
    </w:p>
    <w:p w14:paraId="0F8F583A" w14:textId="77777777" w:rsidR="0087476A" w:rsidRDefault="0087476A" w:rsidP="003F60F9">
      <w:pPr>
        <w:spacing w:after="0"/>
        <w:rPr>
          <w:rFonts w:ascii="Calibri" w:eastAsia="Times New Roman" w:hAnsi="Calibri" w:cs="Calibri"/>
          <w:sz w:val="22"/>
          <w:szCs w:val="22"/>
          <w:lang w:val="en-US"/>
        </w:rPr>
      </w:pPr>
    </w:p>
    <w:p w14:paraId="469CC16E" w14:textId="559942B4" w:rsidR="001C56F7" w:rsidRDefault="0087476A" w:rsidP="003F60F9">
      <w:pPr>
        <w:spacing w:after="0"/>
        <w:rPr>
          <w:rFonts w:ascii="Calibri" w:eastAsia="Times New Roman" w:hAnsi="Calibri" w:cs="Calibri"/>
          <w:sz w:val="22"/>
          <w:szCs w:val="22"/>
          <w:lang w:val="en-US"/>
        </w:rPr>
      </w:pPr>
      <w:r w:rsidRPr="00CB07A9">
        <w:rPr>
          <w:rFonts w:ascii="Calibri" w:eastAsia="Times New Roman" w:hAnsi="Calibri" w:cs="Calibri"/>
          <w:b/>
          <w:bCs/>
          <w:sz w:val="22"/>
          <w:szCs w:val="22"/>
          <w:lang w:val="en-US"/>
        </w:rPr>
        <w:t>Proposal</w:t>
      </w:r>
      <w:r w:rsidR="000619F8">
        <w:rPr>
          <w:rFonts w:ascii="Calibri" w:eastAsia="Times New Roman" w:hAnsi="Calibri" w:cs="Calibri"/>
          <w:b/>
          <w:bCs/>
          <w:sz w:val="22"/>
          <w:szCs w:val="22"/>
          <w:lang w:val="en-US"/>
        </w:rPr>
        <w:t xml:space="preserve"> 4</w:t>
      </w:r>
      <w:r w:rsidRPr="00CB07A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1C56F7" w:rsidRPr="001C56F7">
        <w:rPr>
          <w:rFonts w:ascii="Calibri" w:eastAsia="Times New Roman" w:hAnsi="Calibri" w:cs="Calibri"/>
          <w:sz w:val="22"/>
          <w:szCs w:val="22"/>
          <w:lang w:val="en-US"/>
        </w:rPr>
        <w:t xml:space="preserve">MN should be able to identify if there was an intra-SN PSCell change </w:t>
      </w:r>
      <w:r w:rsidR="00CA06E7">
        <w:rPr>
          <w:rFonts w:ascii="Calibri" w:eastAsia="Times New Roman" w:hAnsi="Calibri" w:cs="Calibri"/>
          <w:sz w:val="22"/>
          <w:szCs w:val="22"/>
          <w:lang w:val="en-US"/>
        </w:rPr>
        <w:t>failure</w:t>
      </w:r>
      <w:r w:rsidR="001C56F7" w:rsidRPr="001C56F7">
        <w:rPr>
          <w:rFonts w:ascii="Calibri" w:eastAsia="Times New Roman" w:hAnsi="Calibri" w:cs="Calibri"/>
          <w:sz w:val="22"/>
          <w:szCs w:val="22"/>
          <w:lang w:val="en-US"/>
        </w:rPr>
        <w:t xml:space="preserve"> before a CPC </w:t>
      </w:r>
      <w:r w:rsidR="00E03829">
        <w:rPr>
          <w:rFonts w:ascii="Calibri" w:eastAsia="Times New Roman" w:hAnsi="Calibri" w:cs="Calibri"/>
          <w:sz w:val="22"/>
          <w:szCs w:val="22"/>
          <w:lang w:val="en-US"/>
        </w:rPr>
        <w:t>execution</w:t>
      </w:r>
      <w:r w:rsidR="00DC5607">
        <w:rPr>
          <w:rFonts w:ascii="Calibri" w:eastAsia="Times New Roman" w:hAnsi="Calibri" w:cs="Calibri"/>
          <w:sz w:val="22"/>
          <w:szCs w:val="22"/>
          <w:lang w:val="en-US"/>
        </w:rPr>
        <w:t>, even for pre-Rel-17 UEs</w:t>
      </w:r>
      <w:r w:rsidR="008E7194">
        <w:rPr>
          <w:rFonts w:ascii="Calibri" w:eastAsia="Times New Roman" w:hAnsi="Calibri" w:cs="Calibri"/>
          <w:sz w:val="22"/>
          <w:szCs w:val="22"/>
          <w:lang w:val="en-US"/>
        </w:rPr>
        <w:t>.</w:t>
      </w:r>
    </w:p>
    <w:p w14:paraId="6C350AA9" w14:textId="77777777" w:rsidR="006E1EDF" w:rsidRDefault="006E1EDF" w:rsidP="006E1EDF">
      <w:pPr>
        <w:spacing w:after="0"/>
        <w:rPr>
          <w:rFonts w:ascii="Calibri" w:eastAsia="Times New Roman" w:hAnsi="Calibri" w:cs="Calibri"/>
          <w:b/>
          <w:bCs/>
          <w:sz w:val="22"/>
          <w:szCs w:val="22"/>
          <w:lang w:val="en-US"/>
        </w:rPr>
      </w:pPr>
    </w:p>
    <w:p w14:paraId="3A07A822" w14:textId="6DD3E31A" w:rsidR="00CF5E6F" w:rsidRDefault="006E1EDF" w:rsidP="00CF5E6F">
      <w:pPr>
        <w:spacing w:after="0"/>
        <w:rPr>
          <w:rFonts w:ascii="Calibri" w:eastAsia="Times New Roman" w:hAnsi="Calibri" w:cs="Calibri"/>
          <w:b/>
          <w:bCs/>
          <w:sz w:val="22"/>
          <w:szCs w:val="22"/>
          <w:lang w:val="en-US"/>
        </w:rPr>
      </w:pPr>
      <w:r w:rsidRPr="00961568">
        <w:rPr>
          <w:rFonts w:ascii="Calibri" w:eastAsia="Times New Roman" w:hAnsi="Calibri" w:cs="Calibri"/>
          <w:b/>
          <w:bCs/>
          <w:sz w:val="22"/>
          <w:szCs w:val="22"/>
          <w:lang w:val="en-US"/>
        </w:rPr>
        <w:t>Proposal</w:t>
      </w:r>
      <w:r w:rsidR="000619F8">
        <w:rPr>
          <w:rFonts w:ascii="Calibri" w:eastAsia="Times New Roman" w:hAnsi="Calibri" w:cs="Calibri"/>
          <w:b/>
          <w:bCs/>
          <w:sz w:val="22"/>
          <w:szCs w:val="22"/>
          <w:lang w:val="en-US"/>
        </w:rPr>
        <w:t xml:space="preserve"> 5</w:t>
      </w:r>
      <w:r w:rsidR="00CF5E6F">
        <w:rPr>
          <w:rFonts w:ascii="Calibri" w:eastAsia="Times New Roman" w:hAnsi="Calibri" w:cs="Calibri"/>
          <w:b/>
          <w:bCs/>
          <w:sz w:val="22"/>
          <w:szCs w:val="22"/>
          <w:lang w:val="en-US"/>
        </w:rPr>
        <w:t xml:space="preserve">: </w:t>
      </w:r>
      <w:r w:rsidR="00CF5E6F" w:rsidRPr="00CF5E6F">
        <w:rPr>
          <w:rFonts w:ascii="Calibri" w:eastAsia="Times New Roman" w:hAnsi="Calibri" w:cs="Calibri"/>
          <w:sz w:val="22"/>
          <w:szCs w:val="22"/>
          <w:lang w:val="en-US"/>
        </w:rPr>
        <w:t xml:space="preserve">Reuse Rel-17 procedures </w:t>
      </w:r>
      <w:r w:rsidR="00CF5E6F">
        <w:rPr>
          <w:rFonts w:ascii="Calibri" w:eastAsia="Times New Roman" w:hAnsi="Calibri" w:cs="Calibri"/>
          <w:sz w:val="22"/>
          <w:szCs w:val="22"/>
          <w:lang w:val="en-US"/>
        </w:rPr>
        <w:t>for MRO for CPC, i.e.,</w:t>
      </w:r>
    </w:p>
    <w:p w14:paraId="25F2651E" w14:textId="5335F154" w:rsidR="00CF5E6F" w:rsidRPr="00CF5E6F" w:rsidRDefault="00CF5E6F" w:rsidP="00CF5E6F">
      <w:pPr>
        <w:pStyle w:val="ListParagraph"/>
        <w:numPr>
          <w:ilvl w:val="0"/>
          <w:numId w:val="10"/>
        </w:numPr>
        <w:spacing w:after="0"/>
        <w:rPr>
          <w:rFonts w:ascii="Calibri" w:eastAsia="Times New Roman" w:hAnsi="Calibri" w:cs="Calibri"/>
          <w:sz w:val="22"/>
          <w:szCs w:val="22"/>
          <w:lang w:val="en-US"/>
        </w:rPr>
      </w:pPr>
      <w:r w:rsidRPr="00CF5E6F">
        <w:rPr>
          <w:rFonts w:ascii="Calibri" w:eastAsia="Times New Roman" w:hAnsi="Calibri" w:cs="Calibri"/>
          <w:sz w:val="22"/>
          <w:szCs w:val="22"/>
          <w:lang w:val="en-US"/>
        </w:rPr>
        <w:t>MN always send</w:t>
      </w:r>
      <w:r w:rsidR="005D1D15">
        <w:rPr>
          <w:rFonts w:ascii="Calibri" w:eastAsia="Times New Roman" w:hAnsi="Calibri" w:cs="Calibri"/>
          <w:sz w:val="22"/>
          <w:szCs w:val="22"/>
          <w:lang w:val="en-US"/>
        </w:rPr>
        <w:t>s</w:t>
      </w:r>
      <w:r w:rsidRPr="00CF5E6F">
        <w:rPr>
          <w:rFonts w:ascii="Calibri" w:eastAsia="Times New Roman" w:hAnsi="Calibri" w:cs="Calibri"/>
          <w:sz w:val="22"/>
          <w:szCs w:val="22"/>
          <w:lang w:val="en-US"/>
        </w:rPr>
        <w:t xml:space="preserve"> the </w:t>
      </w:r>
      <w:r w:rsidR="005D1D15">
        <w:rPr>
          <w:rFonts w:ascii="Calibri" w:eastAsia="Times New Roman" w:hAnsi="Calibri" w:cs="Calibri"/>
          <w:sz w:val="22"/>
          <w:szCs w:val="22"/>
          <w:lang w:val="en-US"/>
        </w:rPr>
        <w:t>SCG FAILURE INFORMATION REPORT</w:t>
      </w:r>
      <w:r w:rsidRPr="00CF5E6F">
        <w:rPr>
          <w:rFonts w:ascii="Calibri" w:eastAsia="Times New Roman" w:hAnsi="Calibri" w:cs="Calibri"/>
          <w:sz w:val="22"/>
          <w:szCs w:val="22"/>
          <w:lang w:val="en-US"/>
        </w:rPr>
        <w:t xml:space="preserve"> message to the last serving SN. </w:t>
      </w:r>
    </w:p>
    <w:p w14:paraId="6EB9DB25" w14:textId="77777777" w:rsidR="009A1A9C" w:rsidRDefault="009A1A9C" w:rsidP="009A1A9C">
      <w:pPr>
        <w:pStyle w:val="ListParagraph"/>
        <w:numPr>
          <w:ilvl w:val="0"/>
          <w:numId w:val="10"/>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w:t>
      </w:r>
      <w:r w:rsidRPr="00CF5E6F">
        <w:rPr>
          <w:rFonts w:ascii="Calibri" w:eastAsia="Times New Roman" w:hAnsi="Calibri" w:cs="Calibri"/>
          <w:sz w:val="22"/>
          <w:szCs w:val="22"/>
          <w:lang w:val="en-US"/>
        </w:rPr>
        <w:t xml:space="preserve">last serving SN </w:t>
      </w:r>
      <w:r>
        <w:rPr>
          <w:rFonts w:ascii="Calibri" w:eastAsia="Times New Roman" w:hAnsi="Calibri" w:cs="Calibri"/>
          <w:sz w:val="22"/>
          <w:szCs w:val="22"/>
          <w:lang w:val="en-US"/>
        </w:rPr>
        <w:t xml:space="preserve">may </w:t>
      </w:r>
      <w:r w:rsidRPr="00CF5E6F">
        <w:rPr>
          <w:rFonts w:ascii="Calibri" w:eastAsia="Times New Roman" w:hAnsi="Calibri" w:cs="Calibri"/>
          <w:sz w:val="22"/>
          <w:szCs w:val="22"/>
          <w:lang w:val="en-US"/>
        </w:rPr>
        <w:t>feedback</w:t>
      </w:r>
      <w:r>
        <w:rPr>
          <w:rFonts w:ascii="Calibri" w:eastAsia="Times New Roman" w:hAnsi="Calibri" w:cs="Calibri"/>
          <w:sz w:val="22"/>
          <w:szCs w:val="22"/>
          <w:lang w:val="en-US"/>
        </w:rPr>
        <w:t xml:space="preserve"> that </w:t>
      </w:r>
      <w:r w:rsidRPr="00CF5E6F">
        <w:rPr>
          <w:rFonts w:ascii="Calibri" w:eastAsia="Times New Roman" w:hAnsi="Calibri" w:cs="Calibri"/>
          <w:sz w:val="22"/>
          <w:szCs w:val="22"/>
          <w:lang w:val="en-US"/>
        </w:rPr>
        <w:t>the problem is not brought by itself</w:t>
      </w:r>
      <w:r>
        <w:rPr>
          <w:rFonts w:ascii="Calibri" w:eastAsia="Times New Roman" w:hAnsi="Calibri" w:cs="Calibri"/>
          <w:sz w:val="22"/>
          <w:szCs w:val="22"/>
          <w:lang w:val="en-US"/>
        </w:rPr>
        <w:t xml:space="preserve"> via SCG FAILURE TRANSFER</w:t>
      </w:r>
    </w:p>
    <w:p w14:paraId="56B2B1C9" w14:textId="6E4A6D95" w:rsidR="00CF5E6F" w:rsidRDefault="002D30EE" w:rsidP="00CF5E6F">
      <w:pPr>
        <w:pStyle w:val="ListParagraph"/>
        <w:numPr>
          <w:ilvl w:val="0"/>
          <w:numId w:val="10"/>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SCG FAILURE TRANSER is received, </w:t>
      </w:r>
      <w:r w:rsidR="00731F28">
        <w:rPr>
          <w:rFonts w:ascii="Calibri" w:eastAsia="Times New Roman" w:hAnsi="Calibri" w:cs="Calibri"/>
          <w:sz w:val="22"/>
          <w:szCs w:val="22"/>
          <w:lang w:val="en-US"/>
        </w:rPr>
        <w:t xml:space="preserve">MN sends the SCG FAILURE INFORMATION REPORT to </w:t>
      </w:r>
      <w:r w:rsidR="005942AB">
        <w:rPr>
          <w:rFonts w:ascii="Calibri" w:eastAsia="Times New Roman" w:hAnsi="Calibri" w:cs="Calibri"/>
          <w:sz w:val="22"/>
          <w:szCs w:val="22"/>
          <w:lang w:val="en-US"/>
        </w:rPr>
        <w:t xml:space="preserve">the source SN or (candidate) target </w:t>
      </w:r>
      <w:proofErr w:type="gramStart"/>
      <w:r w:rsidR="005942AB">
        <w:rPr>
          <w:rFonts w:ascii="Calibri" w:eastAsia="Times New Roman" w:hAnsi="Calibri" w:cs="Calibri"/>
          <w:sz w:val="22"/>
          <w:szCs w:val="22"/>
          <w:lang w:val="en-US"/>
        </w:rPr>
        <w:t>SN</w:t>
      </w:r>
      <w:r w:rsidR="004D29FC">
        <w:rPr>
          <w:rFonts w:ascii="Calibri" w:eastAsia="Times New Roman" w:hAnsi="Calibri" w:cs="Calibri"/>
          <w:sz w:val="22"/>
          <w:szCs w:val="22"/>
          <w:lang w:val="en-US"/>
        </w:rPr>
        <w:t>s</w:t>
      </w:r>
      <w:proofErr w:type="gramEnd"/>
    </w:p>
    <w:p w14:paraId="6A6E2541" w14:textId="77777777" w:rsidR="00CF5E6F" w:rsidRDefault="00CF5E6F" w:rsidP="006E1EDF">
      <w:pPr>
        <w:spacing w:after="0"/>
        <w:rPr>
          <w:rFonts w:ascii="Calibri" w:eastAsia="Times New Roman" w:hAnsi="Calibri" w:cs="Calibri"/>
          <w:sz w:val="22"/>
          <w:szCs w:val="22"/>
          <w:lang w:val="en-US"/>
        </w:rPr>
      </w:pPr>
    </w:p>
    <w:p w14:paraId="7B77A6FA" w14:textId="358E535D" w:rsidR="00070130" w:rsidRDefault="00070130" w:rsidP="00070130">
      <w:pPr>
        <w:spacing w:after="0"/>
        <w:rPr>
          <w:rFonts w:ascii="Calibri" w:eastAsia="Times New Roman" w:hAnsi="Calibri" w:cs="Calibri"/>
          <w:sz w:val="22"/>
          <w:szCs w:val="22"/>
          <w:lang w:val="en-US"/>
        </w:rPr>
      </w:pPr>
      <w:r>
        <w:rPr>
          <w:rFonts w:ascii="Calibri" w:eastAsia="Times New Roman" w:hAnsi="Calibri" w:cs="Calibri"/>
          <w:sz w:val="22"/>
          <w:szCs w:val="22"/>
          <w:lang w:val="en-US"/>
        </w:rPr>
        <w:t>In case of CPA, there can be no intra-SN PSCell change before the CPA execution</w:t>
      </w:r>
      <w:r w:rsidR="003D2BFA">
        <w:rPr>
          <w:rFonts w:ascii="Calibri" w:eastAsia="Times New Roman" w:hAnsi="Calibri" w:cs="Calibri"/>
          <w:sz w:val="22"/>
          <w:szCs w:val="22"/>
          <w:lang w:val="en-US"/>
        </w:rPr>
        <w:t xml:space="preserve"> as there is no serving SN.</w:t>
      </w:r>
    </w:p>
    <w:p w14:paraId="384DD090" w14:textId="77777777" w:rsidR="00070130" w:rsidRDefault="00070130" w:rsidP="00070130">
      <w:pPr>
        <w:spacing w:after="0"/>
        <w:rPr>
          <w:rFonts w:ascii="Calibri" w:eastAsia="Times New Roman" w:hAnsi="Calibri" w:cs="Calibri"/>
          <w:sz w:val="22"/>
          <w:szCs w:val="22"/>
          <w:lang w:val="en-US"/>
        </w:rPr>
      </w:pPr>
    </w:p>
    <w:p w14:paraId="7ACA5B26" w14:textId="6B7559E2" w:rsidR="003D2BFA" w:rsidRDefault="003D2BFA" w:rsidP="003D2BFA">
      <w:pPr>
        <w:spacing w:after="0"/>
        <w:rPr>
          <w:rFonts w:ascii="Calibri" w:eastAsia="Times New Roman" w:hAnsi="Calibri" w:cs="Calibri"/>
          <w:sz w:val="22"/>
          <w:szCs w:val="22"/>
          <w:lang w:val="en-US"/>
        </w:rPr>
      </w:pPr>
      <w:r w:rsidRPr="003D2BFA">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3D2BFA">
        <w:rPr>
          <w:rFonts w:ascii="Calibri" w:eastAsia="Times New Roman" w:hAnsi="Calibri" w:cs="Calibri"/>
          <w:b/>
          <w:bCs/>
          <w:sz w:val="22"/>
          <w:szCs w:val="22"/>
          <w:lang w:val="en-US"/>
        </w:rPr>
        <w:t>:</w:t>
      </w:r>
      <w:r w:rsidRPr="003D2BFA">
        <w:rPr>
          <w:rFonts w:ascii="Calibri" w:eastAsia="Times New Roman" w:hAnsi="Calibri" w:cs="Calibri"/>
          <w:sz w:val="22"/>
          <w:szCs w:val="22"/>
          <w:lang w:val="en-US"/>
        </w:rPr>
        <w:t xml:space="preserve"> </w:t>
      </w:r>
      <w:r>
        <w:rPr>
          <w:rFonts w:ascii="Calibri" w:eastAsia="Times New Roman" w:hAnsi="Calibri" w:cs="Calibri"/>
          <w:sz w:val="22"/>
          <w:szCs w:val="22"/>
          <w:lang w:val="en-US"/>
        </w:rPr>
        <w:t>In case of CPA, there can be no intra-SN PSCell change before the CPA execution as there is no serving SN.</w:t>
      </w:r>
    </w:p>
    <w:p w14:paraId="0DC88DC1" w14:textId="4017ABF4" w:rsidR="003D2BFA" w:rsidRDefault="003D2BFA" w:rsidP="00070130">
      <w:pPr>
        <w:spacing w:after="0"/>
        <w:rPr>
          <w:rFonts w:ascii="Calibri" w:eastAsia="Times New Roman" w:hAnsi="Calibri" w:cs="Calibri"/>
          <w:sz w:val="22"/>
          <w:szCs w:val="22"/>
          <w:lang w:val="en-US"/>
        </w:rPr>
      </w:pPr>
    </w:p>
    <w:p w14:paraId="7A9A4DE7" w14:textId="556751A3" w:rsidR="00DA27DD" w:rsidRDefault="003D2BFA" w:rsidP="0007013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6:</w:t>
      </w:r>
      <w:r w:rsidR="00070130" w:rsidRPr="00930242">
        <w:rPr>
          <w:rFonts w:ascii="Calibri" w:eastAsia="Times New Roman" w:hAnsi="Calibri" w:cs="Calibri"/>
          <w:b/>
          <w:bCs/>
          <w:sz w:val="22"/>
          <w:szCs w:val="22"/>
          <w:lang w:val="en-US"/>
        </w:rPr>
        <w:t xml:space="preserve"> </w:t>
      </w:r>
      <w:r w:rsidR="00DA27DD">
        <w:rPr>
          <w:rFonts w:ascii="Calibri" w:eastAsia="Times New Roman" w:hAnsi="Calibri" w:cs="Calibri"/>
          <w:sz w:val="22"/>
          <w:szCs w:val="22"/>
          <w:lang w:val="en-US"/>
        </w:rPr>
        <w:t>In case of CPA, either</w:t>
      </w:r>
      <w:r w:rsidR="00861DE6">
        <w:rPr>
          <w:rFonts w:ascii="Calibri" w:eastAsia="Times New Roman" w:hAnsi="Calibri" w:cs="Calibri"/>
          <w:sz w:val="22"/>
          <w:szCs w:val="22"/>
          <w:lang w:val="en-US"/>
        </w:rPr>
        <w:t xml:space="preserve"> the MN performs the optimization or MN sends the SCG FAILURE INFORMATION REPORT to (candidate) target SNs</w:t>
      </w:r>
      <w:r>
        <w:rPr>
          <w:rFonts w:ascii="Calibri" w:eastAsia="Times New Roman" w:hAnsi="Calibri" w:cs="Calibri"/>
          <w:sz w:val="22"/>
          <w:szCs w:val="22"/>
          <w:lang w:val="en-US"/>
        </w:rPr>
        <w:t xml:space="preserve"> i.e., t</w:t>
      </w:r>
      <w:r w:rsidR="00861DE6">
        <w:rPr>
          <w:rFonts w:ascii="Calibri" w:eastAsia="Times New Roman" w:hAnsi="Calibri" w:cs="Calibri"/>
          <w:sz w:val="22"/>
          <w:szCs w:val="22"/>
          <w:lang w:val="en-US"/>
        </w:rPr>
        <w:t>here is no need to use SCG FAILURE TRANSFER</w:t>
      </w:r>
      <w:r w:rsidR="002020BC">
        <w:rPr>
          <w:rFonts w:ascii="Calibri" w:eastAsia="Times New Roman" w:hAnsi="Calibri" w:cs="Calibri"/>
          <w:sz w:val="22"/>
          <w:szCs w:val="22"/>
          <w:lang w:val="en-US"/>
        </w:rPr>
        <w:t xml:space="preserve"> to check if there </w:t>
      </w:r>
      <w:r>
        <w:rPr>
          <w:rFonts w:ascii="Calibri" w:eastAsia="Times New Roman" w:hAnsi="Calibri" w:cs="Calibri"/>
          <w:sz w:val="22"/>
          <w:szCs w:val="22"/>
          <w:lang w:val="en-US"/>
        </w:rPr>
        <w:t xml:space="preserve">were intra-SN PSCell changes before the </w:t>
      </w:r>
      <w:proofErr w:type="gramStart"/>
      <w:r>
        <w:rPr>
          <w:rFonts w:ascii="Calibri" w:eastAsia="Times New Roman" w:hAnsi="Calibri" w:cs="Calibri"/>
          <w:sz w:val="22"/>
          <w:szCs w:val="22"/>
          <w:lang w:val="en-US"/>
        </w:rPr>
        <w:t>CPA</w:t>
      </w:r>
      <w:proofErr w:type="gramEnd"/>
    </w:p>
    <w:p w14:paraId="67DE7E79" w14:textId="77777777" w:rsidR="00100C49" w:rsidRPr="00587DEA" w:rsidRDefault="00100C49" w:rsidP="00557458">
      <w:pPr>
        <w:spacing w:after="0"/>
        <w:rPr>
          <w:rFonts w:ascii="Calibri" w:eastAsia="Times New Roman" w:hAnsi="Calibri" w:cs="Calibri"/>
          <w:sz w:val="22"/>
          <w:szCs w:val="22"/>
          <w:lang w:val="en-US"/>
        </w:rPr>
      </w:pPr>
    </w:p>
    <w:p w14:paraId="4B66D5CB" w14:textId="5DCE7AF1" w:rsidR="006C0469" w:rsidRPr="003E17E3" w:rsidRDefault="00A302BC"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 xml:space="preserve">MRO for </w:t>
      </w:r>
      <w:r w:rsidR="006C0469" w:rsidRPr="003E17E3">
        <w:rPr>
          <w:rFonts w:asciiTheme="minorHAnsi" w:eastAsia="MS Mincho" w:hAnsiTheme="minorHAnsi" w:cstheme="minorHAnsi"/>
          <w:iCs/>
          <w:sz w:val="28"/>
          <w:szCs w:val="28"/>
          <w:lang w:eastAsia="ja-JP"/>
        </w:rPr>
        <w:t>Fast MCG Recovery </w:t>
      </w:r>
    </w:p>
    <w:p w14:paraId="1C867512" w14:textId="77777777" w:rsidR="00786D36" w:rsidRDefault="00786D36" w:rsidP="00786D36">
      <w:pPr>
        <w:spacing w:after="0"/>
        <w:rPr>
          <w:rFonts w:ascii="Calibri" w:eastAsia="Times New Roman" w:hAnsi="Calibri" w:cs="Calibri"/>
          <w:color w:val="00B050"/>
          <w:sz w:val="22"/>
          <w:szCs w:val="22"/>
          <w:lang w:val="en-US"/>
        </w:rPr>
      </w:pPr>
    </w:p>
    <w:p w14:paraId="742C6D3E" w14:textId="5B223FFE" w:rsidR="00955B15" w:rsidRDefault="00955B15" w:rsidP="00955B1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There is one open issue (which RAN2 is also discussing) on whether to also add the time between MCG failure and SCG failure in RLF Report </w:t>
      </w:r>
    </w:p>
    <w:p w14:paraId="184A604D" w14:textId="77777777" w:rsidR="00955B15" w:rsidRDefault="00955B15" w:rsidP="00955B15">
      <w:pPr>
        <w:spacing w:after="0"/>
        <w:rPr>
          <w:rFonts w:ascii="Calibri" w:eastAsia="Times New Roman" w:hAnsi="Calibri" w:cs="Calibri"/>
          <w:sz w:val="22"/>
          <w:szCs w:val="22"/>
          <w:lang w:val="en-US"/>
        </w:rPr>
      </w:pPr>
    </w:p>
    <w:p w14:paraId="2A2DD4B2" w14:textId="7864393E" w:rsidR="00955B15" w:rsidRDefault="00955B15" w:rsidP="00955B1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our view, the “time between MCG failure and SCG failure” might not be very useful in our </w:t>
      </w:r>
      <w:r w:rsidRPr="00C45AA1">
        <w:rPr>
          <w:rFonts w:ascii="Calibri" w:eastAsia="Times New Roman" w:hAnsi="Calibri" w:cs="Calibri"/>
          <w:sz w:val="22"/>
          <w:szCs w:val="22"/>
          <w:lang w:val="en-US"/>
        </w:rPr>
        <w:t xml:space="preserve">opinion </w:t>
      </w:r>
      <w:r>
        <w:rPr>
          <w:rFonts w:ascii="Calibri" w:eastAsia="Times New Roman" w:hAnsi="Calibri" w:cs="Calibri"/>
          <w:sz w:val="22"/>
          <w:szCs w:val="22"/>
          <w:lang w:val="en-US"/>
        </w:rPr>
        <w:t>as</w:t>
      </w:r>
      <w:r w:rsidRPr="00C45AA1">
        <w:rPr>
          <w:rFonts w:ascii="Calibri" w:eastAsia="Times New Roman" w:hAnsi="Calibri" w:cs="Calibri"/>
          <w:sz w:val="22"/>
          <w:szCs w:val="22"/>
          <w:lang w:val="en-US"/>
        </w:rPr>
        <w:t xml:space="preserve"> RLF and SCG </w:t>
      </w:r>
      <w:r w:rsidR="00C155B9">
        <w:rPr>
          <w:rFonts w:ascii="Calibri" w:eastAsia="Times New Roman" w:hAnsi="Calibri" w:cs="Calibri"/>
          <w:sz w:val="22"/>
          <w:szCs w:val="22"/>
          <w:lang w:val="en-US"/>
        </w:rPr>
        <w:t>failure</w:t>
      </w:r>
      <w:r w:rsidRPr="00C45AA1">
        <w:rPr>
          <w:rFonts w:ascii="Calibri" w:eastAsia="Times New Roman" w:hAnsi="Calibri" w:cs="Calibri"/>
          <w:sz w:val="22"/>
          <w:szCs w:val="22"/>
          <w:lang w:val="en-US"/>
        </w:rPr>
        <w:t xml:space="preserve"> are independent events. </w:t>
      </w:r>
    </w:p>
    <w:p w14:paraId="759A4BA3" w14:textId="77777777" w:rsidR="00955B15" w:rsidRDefault="00955B15" w:rsidP="00955B15">
      <w:pPr>
        <w:spacing w:after="0"/>
        <w:rPr>
          <w:rFonts w:ascii="Calibri" w:eastAsia="Times New Roman" w:hAnsi="Calibri" w:cs="Calibri"/>
          <w:sz w:val="22"/>
          <w:szCs w:val="22"/>
          <w:lang w:val="en-US"/>
        </w:rPr>
      </w:pPr>
    </w:p>
    <w:p w14:paraId="5A9DF0F7" w14:textId="3EE267D3" w:rsidR="00955B15" w:rsidRDefault="00955B15" w:rsidP="00955B15">
      <w:pPr>
        <w:spacing w:after="0"/>
        <w:rPr>
          <w:rFonts w:ascii="Calibri" w:eastAsia="Times New Roman" w:hAnsi="Calibri" w:cs="Calibri"/>
          <w:sz w:val="22"/>
          <w:szCs w:val="22"/>
          <w:lang w:val="en-US"/>
        </w:rPr>
      </w:pPr>
      <w:r w:rsidRPr="00C45AA1">
        <w:rPr>
          <w:rFonts w:ascii="Calibri" w:eastAsia="Times New Roman" w:hAnsi="Calibri" w:cs="Calibri"/>
          <w:sz w:val="22"/>
          <w:szCs w:val="22"/>
          <w:lang w:val="en-US"/>
        </w:rPr>
        <w:lastRenderedPageBreak/>
        <w:t>gNB can’t optimize much knowing this exact timer value</w:t>
      </w:r>
      <w:r w:rsidR="00C155B9">
        <w:rPr>
          <w:rFonts w:ascii="Calibri" w:eastAsia="Times New Roman" w:hAnsi="Calibri" w:cs="Calibri"/>
          <w:sz w:val="22"/>
          <w:szCs w:val="22"/>
          <w:lang w:val="en-US"/>
        </w:rPr>
        <w:t xml:space="preserve"> and this just provides a random statistical knowledge</w:t>
      </w:r>
      <w:r w:rsidRPr="00C45AA1">
        <w:rPr>
          <w:rFonts w:ascii="Calibri" w:eastAsia="Times New Roman" w:hAnsi="Calibri" w:cs="Calibri"/>
          <w:sz w:val="22"/>
          <w:szCs w:val="22"/>
          <w:lang w:val="en-US"/>
        </w:rPr>
        <w:t xml:space="preserve">. </w:t>
      </w:r>
      <w:r>
        <w:rPr>
          <w:rFonts w:ascii="Calibri" w:eastAsia="Times New Roman" w:hAnsi="Calibri" w:cs="Calibri"/>
          <w:sz w:val="22"/>
          <w:szCs w:val="22"/>
          <w:lang w:val="en-US"/>
        </w:rPr>
        <w:t>We therefore think there is no need to include “time between MCG failure and SCG failure” in RLF Report</w:t>
      </w:r>
    </w:p>
    <w:p w14:paraId="29698A21" w14:textId="77777777" w:rsidR="00955B15" w:rsidRDefault="00955B15" w:rsidP="00955B15">
      <w:pPr>
        <w:spacing w:after="0"/>
        <w:rPr>
          <w:rFonts w:ascii="Calibri" w:eastAsia="Times New Roman" w:hAnsi="Calibri" w:cs="Calibri"/>
          <w:b/>
          <w:bCs/>
          <w:sz w:val="22"/>
          <w:szCs w:val="22"/>
          <w:lang w:val="en-US"/>
        </w:rPr>
      </w:pPr>
    </w:p>
    <w:p w14:paraId="2E2A009B" w14:textId="7565AE9C" w:rsidR="00C155B9" w:rsidRPr="00C155B9" w:rsidRDefault="00C155B9" w:rsidP="00955B15">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943300">
        <w:rPr>
          <w:rFonts w:ascii="Calibri" w:eastAsia="Times New Roman" w:hAnsi="Calibri" w:cs="Calibri"/>
          <w:b/>
          <w:bCs/>
          <w:sz w:val="22"/>
          <w:szCs w:val="22"/>
          <w:lang w:val="en-US"/>
        </w:rPr>
        <w:t xml:space="preserve"> </w:t>
      </w:r>
      <w:r w:rsidR="00144D47">
        <w:rPr>
          <w:rFonts w:ascii="Calibri" w:eastAsia="Times New Roman" w:hAnsi="Calibri" w:cs="Calibri"/>
          <w:b/>
          <w:bCs/>
          <w:sz w:val="22"/>
          <w:szCs w:val="22"/>
          <w:lang w:val="en-US"/>
        </w:rPr>
        <w:t>4</w:t>
      </w:r>
      <w:r>
        <w:rPr>
          <w:rFonts w:ascii="Calibri" w:eastAsia="Times New Roman" w:hAnsi="Calibri" w:cs="Calibri"/>
          <w:b/>
          <w:bCs/>
          <w:sz w:val="22"/>
          <w:szCs w:val="22"/>
          <w:lang w:val="en-US"/>
        </w:rPr>
        <w:t xml:space="preserve">: </w:t>
      </w:r>
      <w:r w:rsidRPr="00C155B9">
        <w:rPr>
          <w:rFonts w:ascii="Calibri" w:eastAsia="Times New Roman" w:hAnsi="Calibri" w:cs="Calibri"/>
          <w:sz w:val="22"/>
          <w:szCs w:val="22"/>
          <w:lang w:val="en-US"/>
        </w:rPr>
        <w:t>RLF and SCG failure are independent events</w:t>
      </w:r>
      <w:r w:rsidR="00B76D76">
        <w:rPr>
          <w:rFonts w:ascii="Calibri" w:eastAsia="Times New Roman" w:hAnsi="Calibri" w:cs="Calibri"/>
          <w:sz w:val="22"/>
          <w:szCs w:val="22"/>
          <w:lang w:val="en-US"/>
        </w:rPr>
        <w:t>. T</w:t>
      </w:r>
      <w:r>
        <w:rPr>
          <w:rFonts w:ascii="Calibri" w:eastAsia="Times New Roman" w:hAnsi="Calibri" w:cs="Calibri"/>
          <w:sz w:val="22"/>
          <w:szCs w:val="22"/>
          <w:lang w:val="en-US"/>
        </w:rPr>
        <w:t xml:space="preserve">here </w:t>
      </w:r>
      <w:r w:rsidR="00553922">
        <w:rPr>
          <w:rFonts w:ascii="Calibri" w:eastAsia="Times New Roman" w:hAnsi="Calibri" w:cs="Calibri"/>
          <w:sz w:val="22"/>
          <w:szCs w:val="22"/>
          <w:lang w:val="en-US"/>
        </w:rPr>
        <w:t xml:space="preserve">is no benefit in knowing the time between these independent events </w:t>
      </w:r>
      <w:r w:rsidR="00B76D76">
        <w:rPr>
          <w:rFonts w:ascii="Calibri" w:eastAsia="Times New Roman" w:hAnsi="Calibri" w:cs="Calibri"/>
          <w:sz w:val="22"/>
          <w:szCs w:val="22"/>
          <w:lang w:val="en-US"/>
        </w:rPr>
        <w:t>as no guaranteed optimization</w:t>
      </w:r>
      <w:r w:rsidR="00553922">
        <w:rPr>
          <w:rFonts w:ascii="Calibri" w:eastAsia="Times New Roman" w:hAnsi="Calibri" w:cs="Calibri"/>
          <w:sz w:val="22"/>
          <w:szCs w:val="22"/>
          <w:lang w:val="en-US"/>
        </w:rPr>
        <w:t xml:space="preserve"> </w:t>
      </w:r>
      <w:r w:rsidR="00B76D76">
        <w:rPr>
          <w:rFonts w:ascii="Calibri" w:eastAsia="Times New Roman" w:hAnsi="Calibri" w:cs="Calibri"/>
          <w:sz w:val="22"/>
          <w:szCs w:val="22"/>
          <w:lang w:val="en-US"/>
        </w:rPr>
        <w:t>can be done</w:t>
      </w:r>
      <w:r w:rsidR="00943300">
        <w:rPr>
          <w:rFonts w:ascii="Calibri" w:eastAsia="Times New Roman" w:hAnsi="Calibri" w:cs="Calibri"/>
          <w:sz w:val="22"/>
          <w:szCs w:val="22"/>
          <w:lang w:val="en-US"/>
        </w:rPr>
        <w:t xml:space="preserve"> with such information.</w:t>
      </w:r>
    </w:p>
    <w:p w14:paraId="1311FC04" w14:textId="77777777" w:rsidR="00C155B9" w:rsidRDefault="00C155B9" w:rsidP="00955B15">
      <w:pPr>
        <w:spacing w:after="0"/>
        <w:rPr>
          <w:rFonts w:ascii="Calibri" w:eastAsia="Times New Roman" w:hAnsi="Calibri" w:cs="Calibri"/>
          <w:b/>
          <w:bCs/>
          <w:sz w:val="22"/>
          <w:szCs w:val="22"/>
          <w:lang w:val="en-US"/>
        </w:rPr>
      </w:pPr>
    </w:p>
    <w:p w14:paraId="78320D0B" w14:textId="6E3B9DC2" w:rsidR="00955B15" w:rsidRDefault="00955B15" w:rsidP="00955B15">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sidR="00943300">
        <w:rPr>
          <w:rFonts w:ascii="Calibri" w:eastAsia="Times New Roman" w:hAnsi="Calibri" w:cs="Calibri"/>
          <w:b/>
          <w:bCs/>
          <w:sz w:val="22"/>
          <w:szCs w:val="22"/>
          <w:lang w:val="en-US"/>
        </w:rPr>
        <w:t xml:space="preserve"> </w:t>
      </w:r>
      <w:r w:rsidR="00144D47">
        <w:rPr>
          <w:rFonts w:ascii="Calibri" w:eastAsia="Times New Roman" w:hAnsi="Calibri" w:cs="Calibri"/>
          <w:b/>
          <w:bCs/>
          <w:sz w:val="22"/>
          <w:szCs w:val="22"/>
          <w:lang w:val="en-US"/>
        </w:rPr>
        <w:t>7</w:t>
      </w:r>
      <w:r>
        <w:rPr>
          <w:rFonts w:ascii="Calibri" w:eastAsia="Times New Roman" w:hAnsi="Calibri" w:cs="Calibri"/>
          <w:sz w:val="22"/>
          <w:szCs w:val="22"/>
          <w:lang w:val="en-US"/>
        </w:rPr>
        <w:t>: There is no need to include “time between MCG failure and SCG failure” in RLF Report</w:t>
      </w:r>
    </w:p>
    <w:p w14:paraId="77B97D0D" w14:textId="77777777" w:rsidR="00F83223" w:rsidRDefault="00F83223" w:rsidP="00786D36">
      <w:pPr>
        <w:spacing w:after="0"/>
        <w:rPr>
          <w:rFonts w:ascii="Calibri" w:eastAsia="Times New Roman" w:hAnsi="Calibri" w:cs="Calibri"/>
          <w:color w:val="00B050"/>
          <w:sz w:val="22"/>
          <w:szCs w:val="22"/>
          <w:lang w:val="en-US"/>
        </w:rPr>
      </w:pP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2CE05012" w14:textId="77777777" w:rsidR="00933CC8" w:rsidRPr="00933CC8" w:rsidRDefault="00933CC8" w:rsidP="00933CC8">
      <w:pPr>
        <w:spacing w:after="0"/>
        <w:rPr>
          <w:rFonts w:ascii="Calibri" w:eastAsia="Times New Roman" w:hAnsi="Calibri" w:cs="Calibri"/>
          <w:b/>
          <w:bCs/>
          <w:sz w:val="28"/>
          <w:szCs w:val="28"/>
          <w:u w:val="single"/>
          <w:lang w:val="en-US"/>
        </w:rPr>
      </w:pPr>
      <w:r w:rsidRPr="00933CC8">
        <w:rPr>
          <w:rFonts w:ascii="Calibri" w:eastAsia="Times New Roman" w:hAnsi="Calibri" w:cs="Calibri"/>
          <w:b/>
          <w:bCs/>
          <w:sz w:val="28"/>
          <w:szCs w:val="28"/>
          <w:u w:val="single"/>
          <w:lang w:val="en-US"/>
        </w:rPr>
        <w:t>Optimizing the candidate cells in case of CPA/CPC</w:t>
      </w:r>
    </w:p>
    <w:p w14:paraId="0461539E" w14:textId="77777777" w:rsidR="00933CC8" w:rsidRDefault="00933CC8" w:rsidP="00933CC8">
      <w:pPr>
        <w:spacing w:after="0"/>
        <w:rPr>
          <w:rFonts w:ascii="Calibri" w:eastAsia="Times New Roman" w:hAnsi="Calibri" w:cs="Calibri"/>
          <w:b/>
          <w:bCs/>
          <w:sz w:val="22"/>
          <w:szCs w:val="22"/>
          <w:lang w:val="en-US"/>
        </w:rPr>
      </w:pPr>
    </w:p>
    <w:p w14:paraId="346C7D6F" w14:textId="45706862" w:rsidR="00933CC8" w:rsidRPr="00933CC8" w:rsidRDefault="00933CC8" w:rsidP="00933CC8">
      <w:pPr>
        <w:spacing w:after="0"/>
        <w:rPr>
          <w:rFonts w:ascii="Calibri" w:eastAsia="Times New Roman" w:hAnsi="Calibri" w:cs="Calibri"/>
          <w:sz w:val="22"/>
          <w:szCs w:val="22"/>
          <w:lang w:val="en-US"/>
        </w:rPr>
      </w:pPr>
      <w:r w:rsidRPr="00933CC8">
        <w:rPr>
          <w:rFonts w:ascii="Calibri" w:eastAsia="Times New Roman" w:hAnsi="Calibri" w:cs="Calibri"/>
          <w:b/>
          <w:bCs/>
          <w:sz w:val="22"/>
          <w:szCs w:val="22"/>
          <w:lang w:val="en-US"/>
        </w:rPr>
        <w:t>Observation 1:</w:t>
      </w:r>
      <w:r w:rsidRPr="00933CC8">
        <w:rPr>
          <w:rFonts w:ascii="Calibri" w:eastAsia="Times New Roman" w:hAnsi="Calibri" w:cs="Calibri"/>
          <w:sz w:val="22"/>
          <w:szCs w:val="22"/>
          <w:lang w:val="en-US"/>
        </w:rPr>
        <w:t xml:space="preserve"> The node which made the “mistake” (i.e., either the initiating node in proposing the list of candidate cells or the target SN in selecting the candidate cells among the proposed list) should be responsible for optimizing the candidate cells in case of CPA/CPC</w:t>
      </w:r>
    </w:p>
    <w:p w14:paraId="67823A82" w14:textId="77777777" w:rsidR="00933CC8" w:rsidRDefault="00933CC8" w:rsidP="00933CC8">
      <w:pPr>
        <w:spacing w:after="0"/>
        <w:rPr>
          <w:rFonts w:ascii="Calibri" w:eastAsia="Times New Roman" w:hAnsi="Calibri" w:cs="Calibri"/>
          <w:b/>
          <w:bCs/>
          <w:sz w:val="22"/>
          <w:szCs w:val="22"/>
          <w:lang w:val="en-US"/>
        </w:rPr>
      </w:pPr>
    </w:p>
    <w:p w14:paraId="4114DC52" w14:textId="7465AAB1" w:rsidR="00933CC8" w:rsidRPr="00933CC8" w:rsidRDefault="00933CC8" w:rsidP="00933CC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w:t>
      </w:r>
      <w:r w:rsidRPr="00933CC8">
        <w:rPr>
          <w:rFonts w:ascii="Calibri" w:eastAsia="Times New Roman" w:hAnsi="Calibri" w:cs="Calibri"/>
          <w:b/>
          <w:bCs/>
          <w:sz w:val="22"/>
          <w:szCs w:val="22"/>
          <w:lang w:val="en-US"/>
        </w:rPr>
        <w:t>oposal 1</w:t>
      </w:r>
      <w:r w:rsidRPr="00933CC8">
        <w:rPr>
          <w:rFonts w:ascii="Calibri" w:eastAsia="Times New Roman" w:hAnsi="Calibri" w:cs="Calibri"/>
          <w:sz w:val="22"/>
          <w:szCs w:val="22"/>
          <w:lang w:val="en-US"/>
        </w:rPr>
        <w:t xml:space="preserve">: In case of CPA or MN initiated CPC, if the suitable PSCell is one of the </w:t>
      </w:r>
      <w:proofErr w:type="gramStart"/>
      <w:r w:rsidRPr="00933CC8">
        <w:rPr>
          <w:rFonts w:ascii="Calibri" w:eastAsia="Times New Roman" w:hAnsi="Calibri" w:cs="Calibri"/>
          <w:sz w:val="22"/>
          <w:szCs w:val="22"/>
          <w:lang w:val="en-US"/>
        </w:rPr>
        <w:t>candidate</w:t>
      </w:r>
      <w:proofErr w:type="gramEnd"/>
      <w:r w:rsidRPr="00933CC8">
        <w:rPr>
          <w:rFonts w:ascii="Calibri" w:eastAsia="Times New Roman" w:hAnsi="Calibri" w:cs="Calibri"/>
          <w:sz w:val="22"/>
          <w:szCs w:val="22"/>
          <w:lang w:val="en-US"/>
        </w:rPr>
        <w:t xml:space="preserve"> PSCells proposed by the MN, but not one of the candidate PSCells selected by the (candidate) target SN, the (candidate) target SN is responsible for optimization. Otherwise, the MN is responsible for optimization.</w:t>
      </w:r>
    </w:p>
    <w:p w14:paraId="6C3B692E" w14:textId="77777777" w:rsidR="00933CC8" w:rsidRDefault="00933CC8" w:rsidP="00933CC8">
      <w:pPr>
        <w:spacing w:after="0"/>
        <w:rPr>
          <w:rFonts w:ascii="Calibri" w:eastAsia="Times New Roman" w:hAnsi="Calibri" w:cs="Calibri"/>
          <w:b/>
          <w:bCs/>
          <w:sz w:val="22"/>
          <w:szCs w:val="22"/>
          <w:lang w:val="en-US"/>
        </w:rPr>
      </w:pPr>
    </w:p>
    <w:p w14:paraId="58551D30" w14:textId="03DA6403" w:rsidR="00933CC8" w:rsidRPr="00933CC8" w:rsidRDefault="00933CC8" w:rsidP="00933CC8">
      <w:pPr>
        <w:spacing w:after="0"/>
        <w:rPr>
          <w:rFonts w:ascii="Calibri" w:eastAsia="Times New Roman" w:hAnsi="Calibri" w:cs="Calibri"/>
          <w:sz w:val="22"/>
          <w:szCs w:val="22"/>
          <w:lang w:val="en-US"/>
        </w:rPr>
      </w:pPr>
      <w:r w:rsidRPr="00933CC8">
        <w:rPr>
          <w:rFonts w:ascii="Calibri" w:eastAsia="Times New Roman" w:hAnsi="Calibri" w:cs="Calibri"/>
          <w:b/>
          <w:bCs/>
          <w:sz w:val="22"/>
          <w:szCs w:val="22"/>
          <w:lang w:val="en-US"/>
        </w:rPr>
        <w:t>Proposal 2:</w:t>
      </w:r>
      <w:r w:rsidRPr="00933CC8">
        <w:rPr>
          <w:rFonts w:ascii="Calibri" w:eastAsia="Times New Roman" w:hAnsi="Calibri" w:cs="Calibri"/>
          <w:sz w:val="22"/>
          <w:szCs w:val="22"/>
          <w:lang w:val="en-US"/>
        </w:rPr>
        <w:t xml:space="preserve"> In case of SN initiated CPC, if the suitable PSCell is one of the </w:t>
      </w:r>
      <w:proofErr w:type="gramStart"/>
      <w:r w:rsidRPr="00933CC8">
        <w:rPr>
          <w:rFonts w:ascii="Calibri" w:eastAsia="Times New Roman" w:hAnsi="Calibri" w:cs="Calibri"/>
          <w:sz w:val="22"/>
          <w:szCs w:val="22"/>
          <w:lang w:val="en-US"/>
        </w:rPr>
        <w:t>candidate</w:t>
      </w:r>
      <w:proofErr w:type="gramEnd"/>
      <w:r w:rsidRPr="00933CC8">
        <w:rPr>
          <w:rFonts w:ascii="Calibri" w:eastAsia="Times New Roman" w:hAnsi="Calibri" w:cs="Calibri"/>
          <w:sz w:val="22"/>
          <w:szCs w:val="22"/>
          <w:lang w:val="en-US"/>
        </w:rPr>
        <w:t xml:space="preserve"> PSCells proposed by the source SN, but not one of the candidate PSCells selected by the (candidate) target SN, the (candidate) target SN is responsible for optimization. Otherwise, the source SN is responsible for optimization.</w:t>
      </w:r>
    </w:p>
    <w:p w14:paraId="21BBC9F5" w14:textId="77777777" w:rsidR="00933CC8" w:rsidRDefault="00933CC8" w:rsidP="00933CC8">
      <w:pPr>
        <w:spacing w:after="0"/>
        <w:rPr>
          <w:rFonts w:ascii="Calibri" w:eastAsia="Times New Roman" w:hAnsi="Calibri" w:cs="Calibri"/>
          <w:b/>
          <w:bCs/>
          <w:sz w:val="22"/>
          <w:szCs w:val="22"/>
          <w:lang w:val="en-US"/>
        </w:rPr>
      </w:pPr>
    </w:p>
    <w:p w14:paraId="544DADC0" w14:textId="4D005B4F" w:rsidR="00933CC8" w:rsidRPr="00933CC8" w:rsidRDefault="00933CC8" w:rsidP="00933CC8">
      <w:pPr>
        <w:spacing w:after="0"/>
        <w:rPr>
          <w:rFonts w:ascii="Calibri" w:eastAsia="Times New Roman" w:hAnsi="Calibri" w:cs="Calibri"/>
          <w:sz w:val="22"/>
          <w:szCs w:val="22"/>
          <w:lang w:val="en-US"/>
        </w:rPr>
      </w:pPr>
      <w:r w:rsidRPr="00933CC8">
        <w:rPr>
          <w:rFonts w:ascii="Calibri" w:eastAsia="Times New Roman" w:hAnsi="Calibri" w:cs="Calibri"/>
          <w:b/>
          <w:bCs/>
          <w:sz w:val="22"/>
          <w:szCs w:val="22"/>
          <w:lang w:val="en-US"/>
        </w:rPr>
        <w:t>Proposal 3:</w:t>
      </w:r>
      <w:r w:rsidRPr="00933CC8">
        <w:rPr>
          <w:rFonts w:ascii="Calibri" w:eastAsia="Times New Roman" w:hAnsi="Calibri" w:cs="Calibri"/>
          <w:sz w:val="22"/>
          <w:szCs w:val="22"/>
          <w:lang w:val="en-US"/>
        </w:rPr>
        <w:t xml:space="preserve"> MN should also provide an indication whether the candidate PSCell was accepted by the target SN while providing the list of candidate PSCells from MN to each (candidate) target SN.</w:t>
      </w:r>
    </w:p>
    <w:p w14:paraId="4E00C9D7" w14:textId="77777777" w:rsidR="00100FEB" w:rsidRDefault="00100FEB" w:rsidP="00BD0B01">
      <w:pPr>
        <w:spacing w:after="0"/>
        <w:rPr>
          <w:rFonts w:ascii="Calibri" w:eastAsia="Times New Roman" w:hAnsi="Calibri" w:cs="Calibri"/>
          <w:b/>
          <w:bCs/>
          <w:sz w:val="24"/>
          <w:szCs w:val="24"/>
          <w:u w:val="single"/>
          <w:lang w:val="en-US"/>
        </w:rPr>
      </w:pPr>
    </w:p>
    <w:p w14:paraId="12813922" w14:textId="75BB1A02" w:rsidR="00C42AF5" w:rsidRPr="00A530A8" w:rsidRDefault="00C42AF5" w:rsidP="00C42AF5">
      <w:pPr>
        <w:spacing w:after="0"/>
        <w:rPr>
          <w:rFonts w:ascii="Calibri" w:eastAsia="Times New Roman" w:hAnsi="Calibri" w:cs="Calibri"/>
          <w:b/>
          <w:bCs/>
          <w:sz w:val="28"/>
          <w:szCs w:val="28"/>
          <w:u w:val="single"/>
          <w:lang w:val="en-US"/>
        </w:rPr>
      </w:pPr>
      <w:r w:rsidRPr="00A530A8">
        <w:rPr>
          <w:rFonts w:ascii="Calibri" w:eastAsia="Times New Roman" w:hAnsi="Calibri" w:cs="Calibri"/>
          <w:b/>
          <w:bCs/>
          <w:sz w:val="28"/>
          <w:szCs w:val="28"/>
          <w:u w:val="single"/>
          <w:lang w:val="en-US"/>
        </w:rPr>
        <w:t>Whether to support pre-Rel-17 UEs</w:t>
      </w:r>
      <w:r w:rsidR="00151C2C">
        <w:rPr>
          <w:rFonts w:ascii="Calibri" w:eastAsia="Times New Roman" w:hAnsi="Calibri" w:cs="Calibri"/>
          <w:b/>
          <w:bCs/>
          <w:sz w:val="28"/>
          <w:szCs w:val="28"/>
          <w:u w:val="single"/>
          <w:lang w:val="en-US"/>
        </w:rPr>
        <w:t xml:space="preserve"> for MRO of CPAC</w:t>
      </w:r>
    </w:p>
    <w:p w14:paraId="57F6ED4F" w14:textId="77777777" w:rsidR="00C42AF5" w:rsidRDefault="00C42AF5" w:rsidP="00C42AF5">
      <w:pPr>
        <w:spacing w:after="0"/>
        <w:rPr>
          <w:rFonts w:ascii="Calibri" w:eastAsia="Times New Roman" w:hAnsi="Calibri" w:cs="Calibri"/>
          <w:b/>
          <w:bCs/>
          <w:sz w:val="22"/>
          <w:szCs w:val="22"/>
          <w:lang w:val="en-US"/>
        </w:rPr>
      </w:pPr>
    </w:p>
    <w:p w14:paraId="02799091" w14:textId="6A40EDFD" w:rsidR="00C42AF5" w:rsidRPr="00AB71C3" w:rsidRDefault="00C42AF5" w:rsidP="00C42AF5">
      <w:pPr>
        <w:spacing w:after="0"/>
        <w:rPr>
          <w:rFonts w:ascii="Calibri" w:eastAsia="Times New Roman" w:hAnsi="Calibri" w:cs="Calibri"/>
          <w:b/>
          <w:bCs/>
          <w:sz w:val="22"/>
          <w:szCs w:val="22"/>
          <w:lang w:val="en-US"/>
        </w:rPr>
      </w:pPr>
      <w:r w:rsidRPr="00AB71C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AB71C3">
        <w:rPr>
          <w:rFonts w:ascii="Calibri" w:eastAsia="Times New Roman" w:hAnsi="Calibri" w:cs="Calibri"/>
          <w:b/>
          <w:bCs/>
          <w:sz w:val="22"/>
          <w:szCs w:val="22"/>
          <w:lang w:val="en-US"/>
        </w:rPr>
        <w:t>:</w:t>
      </w:r>
      <w:r w:rsidRPr="00AB71C3">
        <w:rPr>
          <w:rFonts w:ascii="Calibri" w:eastAsia="Times New Roman" w:hAnsi="Calibri" w:cs="Calibri"/>
          <w:sz w:val="22"/>
          <w:szCs w:val="22"/>
          <w:lang w:val="en-US"/>
        </w:rPr>
        <w:t xml:space="preserve"> </w:t>
      </w:r>
      <w:r>
        <w:rPr>
          <w:rFonts w:ascii="Calibri" w:eastAsia="Times New Roman" w:hAnsi="Calibri" w:cs="Calibri"/>
          <w:sz w:val="22"/>
          <w:szCs w:val="22"/>
          <w:lang w:val="en-US"/>
        </w:rPr>
        <w:t>In Rel-17, a two-step procedure was introduced in case of MRO for PSCell change failures to support pre-Rel-17 UEs (which don’t have enhanced SCGFailureInformation)</w:t>
      </w:r>
    </w:p>
    <w:p w14:paraId="0CABBB88" w14:textId="77777777" w:rsidR="00C42AF5" w:rsidRDefault="00C42AF5" w:rsidP="00C42AF5">
      <w:pPr>
        <w:pStyle w:val="ListParagraph"/>
        <w:numPr>
          <w:ilvl w:val="0"/>
          <w:numId w:val="8"/>
        </w:numPr>
        <w:spacing w:after="0"/>
        <w:rPr>
          <w:rFonts w:ascii="Calibri" w:eastAsia="Times New Roman" w:hAnsi="Calibri" w:cs="Calibri"/>
          <w:sz w:val="22"/>
          <w:szCs w:val="22"/>
          <w:lang w:val="en-US"/>
        </w:rPr>
      </w:pPr>
      <w:r>
        <w:rPr>
          <w:rFonts w:ascii="Calibri" w:eastAsia="Times New Roman" w:hAnsi="Calibri" w:cs="Calibri"/>
          <w:sz w:val="22"/>
          <w:szCs w:val="22"/>
          <w:lang w:val="en-US"/>
        </w:rPr>
        <w:t>MN first</w:t>
      </w:r>
      <w:r w:rsidRPr="00C135C9">
        <w:rPr>
          <w:rFonts w:ascii="Calibri" w:eastAsia="Times New Roman" w:hAnsi="Calibri" w:cs="Calibri"/>
          <w:sz w:val="22"/>
          <w:szCs w:val="22"/>
          <w:lang w:val="en-US"/>
        </w:rPr>
        <w:t xml:space="preserve"> check</w:t>
      </w:r>
      <w:r>
        <w:rPr>
          <w:rFonts w:ascii="Calibri" w:eastAsia="Times New Roman" w:hAnsi="Calibri" w:cs="Calibri"/>
          <w:sz w:val="22"/>
          <w:szCs w:val="22"/>
          <w:lang w:val="en-US"/>
        </w:rPr>
        <w:t>s</w:t>
      </w:r>
      <w:r w:rsidRPr="00C135C9">
        <w:rPr>
          <w:rFonts w:ascii="Calibri" w:eastAsia="Times New Roman" w:hAnsi="Calibri" w:cs="Calibri"/>
          <w:sz w:val="22"/>
          <w:szCs w:val="22"/>
          <w:lang w:val="en-US"/>
        </w:rPr>
        <w:t xml:space="preserve"> with last serving SN whether there were intra-SN PSCell </w:t>
      </w:r>
      <w:r>
        <w:rPr>
          <w:rFonts w:ascii="Calibri" w:eastAsia="Times New Roman" w:hAnsi="Calibri" w:cs="Calibri"/>
          <w:sz w:val="22"/>
          <w:szCs w:val="22"/>
          <w:lang w:val="en-US"/>
        </w:rPr>
        <w:t>change failures via SCG FAILURE INFORMATION REPORT</w:t>
      </w:r>
    </w:p>
    <w:p w14:paraId="3346145F" w14:textId="77777777" w:rsidR="00C42AF5" w:rsidRDefault="00C42AF5" w:rsidP="00C42AF5">
      <w:pPr>
        <w:pStyle w:val="ListParagraph"/>
        <w:numPr>
          <w:ilvl w:val="0"/>
          <w:numId w:val="8"/>
        </w:num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Pr="00C135C9">
        <w:rPr>
          <w:rFonts w:ascii="Calibri" w:eastAsia="Times New Roman" w:hAnsi="Calibri" w:cs="Calibri"/>
          <w:sz w:val="22"/>
          <w:szCs w:val="22"/>
          <w:lang w:val="en-US"/>
        </w:rPr>
        <w:t>f the last serving SN responds via SCG FAILURE TRANSFER that the problem is not brought by itself</w:t>
      </w:r>
      <w:r>
        <w:rPr>
          <w:rFonts w:ascii="Calibri" w:eastAsia="Times New Roman" w:hAnsi="Calibri" w:cs="Calibri"/>
          <w:sz w:val="22"/>
          <w:szCs w:val="22"/>
          <w:lang w:val="en-US"/>
        </w:rPr>
        <w:t xml:space="preserve"> (i.e., there are no intra-SN PSCell change failures)</w:t>
      </w:r>
      <w:r w:rsidRPr="00C135C9">
        <w:rPr>
          <w:rFonts w:ascii="Calibri" w:eastAsia="Times New Roman" w:hAnsi="Calibri" w:cs="Calibri"/>
          <w:sz w:val="22"/>
          <w:szCs w:val="22"/>
          <w:lang w:val="en-US"/>
        </w:rPr>
        <w:t xml:space="preserve">, MN sends the SCG FAILURE INFORMATION REPORT to the source </w:t>
      </w:r>
      <w:proofErr w:type="gramStart"/>
      <w:r w:rsidRPr="00C135C9">
        <w:rPr>
          <w:rFonts w:ascii="Calibri" w:eastAsia="Times New Roman" w:hAnsi="Calibri" w:cs="Calibri"/>
          <w:sz w:val="22"/>
          <w:szCs w:val="22"/>
          <w:lang w:val="en-US"/>
        </w:rPr>
        <w:t>SN</w:t>
      </w:r>
      <w:proofErr w:type="gramEnd"/>
    </w:p>
    <w:p w14:paraId="4DAB0976" w14:textId="77777777" w:rsidR="00C42AF5" w:rsidRDefault="00C42AF5" w:rsidP="00C42AF5">
      <w:pPr>
        <w:spacing w:after="0"/>
        <w:rPr>
          <w:rFonts w:ascii="Calibri" w:eastAsia="Times New Roman" w:hAnsi="Calibri" w:cs="Calibri"/>
          <w:b/>
          <w:bCs/>
          <w:sz w:val="22"/>
          <w:szCs w:val="22"/>
          <w:lang w:val="en-US"/>
        </w:rPr>
      </w:pPr>
    </w:p>
    <w:p w14:paraId="22884151" w14:textId="36FAC6D7" w:rsidR="00C42AF5" w:rsidRDefault="00C42AF5" w:rsidP="00C42AF5">
      <w:pPr>
        <w:spacing w:after="0"/>
        <w:rPr>
          <w:rFonts w:ascii="Calibri" w:eastAsia="Times New Roman" w:hAnsi="Calibri" w:cs="Calibri"/>
          <w:sz w:val="22"/>
          <w:szCs w:val="22"/>
          <w:lang w:val="en-US"/>
        </w:rPr>
      </w:pPr>
      <w:r w:rsidRPr="00CB07A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CB07A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1C56F7">
        <w:rPr>
          <w:rFonts w:ascii="Calibri" w:eastAsia="Times New Roman" w:hAnsi="Calibri" w:cs="Calibri"/>
          <w:sz w:val="22"/>
          <w:szCs w:val="22"/>
          <w:lang w:val="en-US"/>
        </w:rPr>
        <w:t xml:space="preserve">MN should be able to identify if there was an intra-SN PSCell change </w:t>
      </w:r>
      <w:r>
        <w:rPr>
          <w:rFonts w:ascii="Calibri" w:eastAsia="Times New Roman" w:hAnsi="Calibri" w:cs="Calibri"/>
          <w:sz w:val="22"/>
          <w:szCs w:val="22"/>
          <w:lang w:val="en-US"/>
        </w:rPr>
        <w:t>failure</w:t>
      </w:r>
      <w:r w:rsidRPr="001C56F7">
        <w:rPr>
          <w:rFonts w:ascii="Calibri" w:eastAsia="Times New Roman" w:hAnsi="Calibri" w:cs="Calibri"/>
          <w:sz w:val="22"/>
          <w:szCs w:val="22"/>
          <w:lang w:val="en-US"/>
        </w:rPr>
        <w:t xml:space="preserve"> before a CPC </w:t>
      </w:r>
      <w:r>
        <w:rPr>
          <w:rFonts w:ascii="Calibri" w:eastAsia="Times New Roman" w:hAnsi="Calibri" w:cs="Calibri"/>
          <w:sz w:val="22"/>
          <w:szCs w:val="22"/>
          <w:lang w:val="en-US"/>
        </w:rPr>
        <w:t>execution, even for pre-Rel-17 UEs.</w:t>
      </w:r>
    </w:p>
    <w:p w14:paraId="7489B3FE" w14:textId="77777777" w:rsidR="00C42AF5" w:rsidRDefault="00C42AF5" w:rsidP="00C42AF5">
      <w:pPr>
        <w:spacing w:after="0"/>
        <w:rPr>
          <w:rFonts w:ascii="Calibri" w:eastAsia="Times New Roman" w:hAnsi="Calibri" w:cs="Calibri"/>
          <w:b/>
          <w:bCs/>
          <w:sz w:val="22"/>
          <w:szCs w:val="22"/>
          <w:lang w:val="en-US"/>
        </w:rPr>
      </w:pPr>
    </w:p>
    <w:p w14:paraId="603E8F96" w14:textId="0DF79320" w:rsidR="00C42AF5" w:rsidRDefault="00C42AF5" w:rsidP="00C42AF5">
      <w:pPr>
        <w:spacing w:after="0"/>
        <w:rPr>
          <w:rFonts w:ascii="Calibri" w:eastAsia="Times New Roman" w:hAnsi="Calibri" w:cs="Calibri"/>
          <w:b/>
          <w:bCs/>
          <w:sz w:val="22"/>
          <w:szCs w:val="22"/>
          <w:lang w:val="en-US"/>
        </w:rPr>
      </w:pPr>
      <w:r w:rsidRPr="0096156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 </w:t>
      </w:r>
      <w:r w:rsidRPr="00CF5E6F">
        <w:rPr>
          <w:rFonts w:ascii="Calibri" w:eastAsia="Times New Roman" w:hAnsi="Calibri" w:cs="Calibri"/>
          <w:sz w:val="22"/>
          <w:szCs w:val="22"/>
          <w:lang w:val="en-US"/>
        </w:rPr>
        <w:t xml:space="preserve">Reuse Rel-17 procedures </w:t>
      </w:r>
      <w:r>
        <w:rPr>
          <w:rFonts w:ascii="Calibri" w:eastAsia="Times New Roman" w:hAnsi="Calibri" w:cs="Calibri"/>
          <w:sz w:val="22"/>
          <w:szCs w:val="22"/>
          <w:lang w:val="en-US"/>
        </w:rPr>
        <w:t>for MRO for CP</w:t>
      </w:r>
      <w:r w:rsidR="005A4A93">
        <w:rPr>
          <w:rFonts w:ascii="Calibri" w:eastAsia="Times New Roman" w:hAnsi="Calibri" w:cs="Calibri"/>
          <w:sz w:val="22"/>
          <w:szCs w:val="22"/>
          <w:lang w:val="en-US"/>
        </w:rPr>
        <w:t>C</w:t>
      </w:r>
      <w:r>
        <w:rPr>
          <w:rFonts w:ascii="Calibri" w:eastAsia="Times New Roman" w:hAnsi="Calibri" w:cs="Calibri"/>
          <w:sz w:val="22"/>
          <w:szCs w:val="22"/>
          <w:lang w:val="en-US"/>
        </w:rPr>
        <w:t>, i.e.,</w:t>
      </w:r>
    </w:p>
    <w:p w14:paraId="5B1756CD" w14:textId="77777777" w:rsidR="00C42AF5" w:rsidRPr="00CF5E6F" w:rsidRDefault="00C42AF5" w:rsidP="00C42AF5">
      <w:pPr>
        <w:pStyle w:val="ListParagraph"/>
        <w:numPr>
          <w:ilvl w:val="0"/>
          <w:numId w:val="10"/>
        </w:numPr>
        <w:spacing w:after="0"/>
        <w:rPr>
          <w:rFonts w:ascii="Calibri" w:eastAsia="Times New Roman" w:hAnsi="Calibri" w:cs="Calibri"/>
          <w:sz w:val="22"/>
          <w:szCs w:val="22"/>
          <w:lang w:val="en-US"/>
        </w:rPr>
      </w:pPr>
      <w:r w:rsidRPr="00CF5E6F">
        <w:rPr>
          <w:rFonts w:ascii="Calibri" w:eastAsia="Times New Roman" w:hAnsi="Calibri" w:cs="Calibri"/>
          <w:sz w:val="22"/>
          <w:szCs w:val="22"/>
          <w:lang w:val="en-US"/>
        </w:rPr>
        <w:t>MN always send</w:t>
      </w:r>
      <w:r>
        <w:rPr>
          <w:rFonts w:ascii="Calibri" w:eastAsia="Times New Roman" w:hAnsi="Calibri" w:cs="Calibri"/>
          <w:sz w:val="22"/>
          <w:szCs w:val="22"/>
          <w:lang w:val="en-US"/>
        </w:rPr>
        <w:t>s</w:t>
      </w:r>
      <w:r w:rsidRPr="00CF5E6F">
        <w:rPr>
          <w:rFonts w:ascii="Calibri" w:eastAsia="Times New Roman" w:hAnsi="Calibri" w:cs="Calibri"/>
          <w:sz w:val="22"/>
          <w:szCs w:val="22"/>
          <w:lang w:val="en-US"/>
        </w:rPr>
        <w:t xml:space="preserve"> the </w:t>
      </w:r>
      <w:r>
        <w:rPr>
          <w:rFonts w:ascii="Calibri" w:eastAsia="Times New Roman" w:hAnsi="Calibri" w:cs="Calibri"/>
          <w:sz w:val="22"/>
          <w:szCs w:val="22"/>
          <w:lang w:val="en-US"/>
        </w:rPr>
        <w:t>SCG FAILURE INFORMATION REPORT</w:t>
      </w:r>
      <w:r w:rsidRPr="00CF5E6F">
        <w:rPr>
          <w:rFonts w:ascii="Calibri" w:eastAsia="Times New Roman" w:hAnsi="Calibri" w:cs="Calibri"/>
          <w:sz w:val="22"/>
          <w:szCs w:val="22"/>
          <w:lang w:val="en-US"/>
        </w:rPr>
        <w:t xml:space="preserve"> message to the last serving SN. </w:t>
      </w:r>
    </w:p>
    <w:p w14:paraId="2969EECF" w14:textId="4079F5B0" w:rsidR="00C42AF5" w:rsidRDefault="009A1A9C" w:rsidP="00C42AF5">
      <w:pPr>
        <w:pStyle w:val="ListParagraph"/>
        <w:numPr>
          <w:ilvl w:val="0"/>
          <w:numId w:val="10"/>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w:t>
      </w:r>
      <w:r w:rsidR="00C42AF5" w:rsidRPr="00CF5E6F">
        <w:rPr>
          <w:rFonts w:ascii="Calibri" w:eastAsia="Times New Roman" w:hAnsi="Calibri" w:cs="Calibri"/>
          <w:sz w:val="22"/>
          <w:szCs w:val="22"/>
          <w:lang w:val="en-US"/>
        </w:rPr>
        <w:t xml:space="preserve">last serving SN </w:t>
      </w:r>
      <w:r>
        <w:rPr>
          <w:rFonts w:ascii="Calibri" w:eastAsia="Times New Roman" w:hAnsi="Calibri" w:cs="Calibri"/>
          <w:sz w:val="22"/>
          <w:szCs w:val="22"/>
          <w:lang w:val="en-US"/>
        </w:rPr>
        <w:t xml:space="preserve">may </w:t>
      </w:r>
      <w:r w:rsidR="00C42AF5" w:rsidRPr="00CF5E6F">
        <w:rPr>
          <w:rFonts w:ascii="Calibri" w:eastAsia="Times New Roman" w:hAnsi="Calibri" w:cs="Calibri"/>
          <w:sz w:val="22"/>
          <w:szCs w:val="22"/>
          <w:lang w:val="en-US"/>
        </w:rPr>
        <w:t>feedback</w:t>
      </w:r>
      <w:r w:rsidR="00C42AF5">
        <w:rPr>
          <w:rFonts w:ascii="Calibri" w:eastAsia="Times New Roman" w:hAnsi="Calibri" w:cs="Calibri"/>
          <w:sz w:val="22"/>
          <w:szCs w:val="22"/>
          <w:lang w:val="en-US"/>
        </w:rPr>
        <w:t xml:space="preserve"> that </w:t>
      </w:r>
      <w:r w:rsidR="00C42AF5" w:rsidRPr="00CF5E6F">
        <w:rPr>
          <w:rFonts w:ascii="Calibri" w:eastAsia="Times New Roman" w:hAnsi="Calibri" w:cs="Calibri"/>
          <w:sz w:val="22"/>
          <w:szCs w:val="22"/>
          <w:lang w:val="en-US"/>
        </w:rPr>
        <w:t>the problem is not brought by itself</w:t>
      </w:r>
      <w:r>
        <w:rPr>
          <w:rFonts w:ascii="Calibri" w:eastAsia="Times New Roman" w:hAnsi="Calibri" w:cs="Calibri"/>
          <w:sz w:val="22"/>
          <w:szCs w:val="22"/>
          <w:lang w:val="en-US"/>
        </w:rPr>
        <w:t xml:space="preserve"> via </w:t>
      </w:r>
      <w:r w:rsidR="00C42AF5">
        <w:rPr>
          <w:rFonts w:ascii="Calibri" w:eastAsia="Times New Roman" w:hAnsi="Calibri" w:cs="Calibri"/>
          <w:sz w:val="22"/>
          <w:szCs w:val="22"/>
          <w:lang w:val="en-US"/>
        </w:rPr>
        <w:t>SCG FAILURE TRANSFER</w:t>
      </w:r>
    </w:p>
    <w:p w14:paraId="5FFB4A19" w14:textId="77777777" w:rsidR="00C42AF5" w:rsidRDefault="00C42AF5" w:rsidP="00C42AF5">
      <w:pPr>
        <w:pStyle w:val="ListParagraph"/>
        <w:numPr>
          <w:ilvl w:val="0"/>
          <w:numId w:val="10"/>
        </w:num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If SCG FAILURE TRANSER is received, MN sends the SCG FAILURE INFORMATION REPORT to the source SN or (candidate) target </w:t>
      </w:r>
      <w:proofErr w:type="gramStart"/>
      <w:r>
        <w:rPr>
          <w:rFonts w:ascii="Calibri" w:eastAsia="Times New Roman" w:hAnsi="Calibri" w:cs="Calibri"/>
          <w:sz w:val="22"/>
          <w:szCs w:val="22"/>
          <w:lang w:val="en-US"/>
        </w:rPr>
        <w:t>SNs</w:t>
      </w:r>
      <w:proofErr w:type="gramEnd"/>
    </w:p>
    <w:p w14:paraId="39A4E5C8" w14:textId="77777777" w:rsidR="009A1A9C" w:rsidRDefault="009A1A9C" w:rsidP="009A1A9C">
      <w:pPr>
        <w:pStyle w:val="ListParagraph"/>
        <w:spacing w:after="0"/>
        <w:rPr>
          <w:rFonts w:ascii="Calibri" w:eastAsia="Times New Roman" w:hAnsi="Calibri" w:cs="Calibri"/>
          <w:sz w:val="22"/>
          <w:szCs w:val="22"/>
          <w:lang w:val="en-US"/>
        </w:rPr>
      </w:pPr>
    </w:p>
    <w:p w14:paraId="46568530" w14:textId="77777777" w:rsidR="00C42AF5" w:rsidRDefault="00C42AF5" w:rsidP="00C42AF5">
      <w:pPr>
        <w:spacing w:after="0"/>
        <w:rPr>
          <w:rFonts w:ascii="Calibri" w:eastAsia="Times New Roman" w:hAnsi="Calibri" w:cs="Calibri"/>
          <w:sz w:val="22"/>
          <w:szCs w:val="22"/>
          <w:lang w:val="en-US"/>
        </w:rPr>
      </w:pPr>
      <w:r w:rsidRPr="003D2BFA">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3D2BFA">
        <w:rPr>
          <w:rFonts w:ascii="Calibri" w:eastAsia="Times New Roman" w:hAnsi="Calibri" w:cs="Calibri"/>
          <w:b/>
          <w:bCs/>
          <w:sz w:val="22"/>
          <w:szCs w:val="22"/>
          <w:lang w:val="en-US"/>
        </w:rPr>
        <w:t>:</w:t>
      </w:r>
      <w:r w:rsidRPr="003D2BFA">
        <w:rPr>
          <w:rFonts w:ascii="Calibri" w:eastAsia="Times New Roman" w:hAnsi="Calibri" w:cs="Calibri"/>
          <w:sz w:val="22"/>
          <w:szCs w:val="22"/>
          <w:lang w:val="en-US"/>
        </w:rPr>
        <w:t xml:space="preserve"> </w:t>
      </w:r>
      <w:r>
        <w:rPr>
          <w:rFonts w:ascii="Calibri" w:eastAsia="Times New Roman" w:hAnsi="Calibri" w:cs="Calibri"/>
          <w:sz w:val="22"/>
          <w:szCs w:val="22"/>
          <w:lang w:val="en-US"/>
        </w:rPr>
        <w:t>In case of CPA, there can be no intra-SN PSCell change before the CPA execution as there is no serving SN.</w:t>
      </w:r>
    </w:p>
    <w:p w14:paraId="00404FB1" w14:textId="77777777" w:rsidR="00C42AF5" w:rsidRDefault="00C42AF5" w:rsidP="00C42AF5">
      <w:pPr>
        <w:spacing w:after="0"/>
        <w:rPr>
          <w:rFonts w:ascii="Calibri" w:eastAsia="Times New Roman" w:hAnsi="Calibri" w:cs="Calibri"/>
          <w:sz w:val="22"/>
          <w:szCs w:val="22"/>
          <w:lang w:val="en-US"/>
        </w:rPr>
      </w:pPr>
    </w:p>
    <w:p w14:paraId="3E3DF731" w14:textId="5444E60C" w:rsidR="00C42AF5" w:rsidRDefault="00C42AF5" w:rsidP="00C42AF5">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6:</w:t>
      </w:r>
      <w:r w:rsidRPr="00930242">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In case of CPA, either the MN performs the optimization or MN sends the SCG FAILURE INFORMATION REPORT to (candidate) target SNs i.e., there is no need to use SCG FAILURE TRANSFER to check if there were intra-SN PSCell changes before the CPA</w:t>
      </w:r>
      <w:r w:rsidR="00CE0A3C">
        <w:rPr>
          <w:rFonts w:ascii="Calibri" w:eastAsia="Times New Roman" w:hAnsi="Calibri" w:cs="Calibri"/>
          <w:sz w:val="22"/>
          <w:szCs w:val="22"/>
          <w:lang w:val="en-US"/>
        </w:rPr>
        <w:t>.</w:t>
      </w:r>
    </w:p>
    <w:p w14:paraId="0C27F885" w14:textId="77777777" w:rsidR="003D2BFA" w:rsidRDefault="003D2BFA" w:rsidP="00BD0B01">
      <w:pPr>
        <w:spacing w:after="0"/>
        <w:rPr>
          <w:rFonts w:asciiTheme="minorHAnsi" w:hAnsiTheme="minorHAnsi" w:cstheme="minorHAnsi"/>
          <w:b/>
          <w:bCs/>
          <w:iCs/>
          <w:sz w:val="22"/>
          <w:szCs w:val="22"/>
        </w:rPr>
      </w:pPr>
    </w:p>
    <w:p w14:paraId="28942611" w14:textId="77777777" w:rsidR="00D0534F" w:rsidRPr="00D0534F" w:rsidRDefault="00D0534F" w:rsidP="00D0534F">
      <w:pPr>
        <w:spacing w:after="0"/>
        <w:rPr>
          <w:rFonts w:ascii="Calibri" w:eastAsia="Times New Roman" w:hAnsi="Calibri" w:cs="Calibri"/>
          <w:b/>
          <w:bCs/>
          <w:sz w:val="22"/>
          <w:szCs w:val="22"/>
          <w:u w:val="single"/>
          <w:lang w:val="en-US"/>
        </w:rPr>
      </w:pPr>
    </w:p>
    <w:p w14:paraId="1C72D109" w14:textId="34D1E07E" w:rsidR="0031435E" w:rsidRPr="00144D47" w:rsidRDefault="0031435E" w:rsidP="0031435E">
      <w:pPr>
        <w:spacing w:after="0"/>
        <w:rPr>
          <w:rFonts w:ascii="Calibri" w:eastAsia="Times New Roman" w:hAnsi="Calibri" w:cs="Calibri"/>
          <w:b/>
          <w:bCs/>
          <w:sz w:val="28"/>
          <w:szCs w:val="28"/>
          <w:u w:val="single"/>
          <w:lang w:val="en-US"/>
        </w:rPr>
      </w:pPr>
      <w:r w:rsidRPr="00144D47">
        <w:rPr>
          <w:rFonts w:ascii="Calibri" w:eastAsia="Times New Roman" w:hAnsi="Calibri" w:cs="Calibri"/>
          <w:b/>
          <w:bCs/>
          <w:sz w:val="28"/>
          <w:szCs w:val="28"/>
          <w:u w:val="single"/>
          <w:lang w:val="en-US"/>
        </w:rPr>
        <w:t>MRO for Fast MCG Recovery</w:t>
      </w:r>
    </w:p>
    <w:p w14:paraId="5492BD3E" w14:textId="77777777" w:rsidR="0031435E" w:rsidRDefault="0031435E" w:rsidP="00D0534F">
      <w:pPr>
        <w:spacing w:after="0"/>
        <w:rPr>
          <w:rFonts w:ascii="Calibri" w:eastAsia="Times New Roman" w:hAnsi="Calibri" w:cs="Calibri"/>
          <w:b/>
          <w:bCs/>
          <w:sz w:val="22"/>
          <w:szCs w:val="22"/>
          <w:lang w:val="en-US"/>
        </w:rPr>
      </w:pPr>
    </w:p>
    <w:p w14:paraId="223CC541" w14:textId="673DBD23" w:rsidR="00943300" w:rsidRPr="00C155B9" w:rsidRDefault="00943300" w:rsidP="0094330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144D47">
        <w:rPr>
          <w:rFonts w:ascii="Calibri" w:eastAsia="Times New Roman" w:hAnsi="Calibri" w:cs="Calibri"/>
          <w:b/>
          <w:bCs/>
          <w:sz w:val="22"/>
          <w:szCs w:val="22"/>
          <w:lang w:val="en-US"/>
        </w:rPr>
        <w:t>4</w:t>
      </w:r>
      <w:r>
        <w:rPr>
          <w:rFonts w:ascii="Calibri" w:eastAsia="Times New Roman" w:hAnsi="Calibri" w:cs="Calibri"/>
          <w:b/>
          <w:bCs/>
          <w:sz w:val="22"/>
          <w:szCs w:val="22"/>
          <w:lang w:val="en-US"/>
        </w:rPr>
        <w:t xml:space="preserve">: </w:t>
      </w:r>
      <w:r w:rsidRPr="00C155B9">
        <w:rPr>
          <w:rFonts w:ascii="Calibri" w:eastAsia="Times New Roman" w:hAnsi="Calibri" w:cs="Calibri"/>
          <w:sz w:val="22"/>
          <w:szCs w:val="22"/>
          <w:lang w:val="en-US"/>
        </w:rPr>
        <w:t>RLF and SCG failure are independent events</w:t>
      </w:r>
      <w:r>
        <w:rPr>
          <w:rFonts w:ascii="Calibri" w:eastAsia="Times New Roman" w:hAnsi="Calibri" w:cs="Calibri"/>
          <w:sz w:val="22"/>
          <w:szCs w:val="22"/>
          <w:lang w:val="en-US"/>
        </w:rPr>
        <w:t>. There is no benefit in knowing the time between these independent events as no guaranteed optimization can be done with such information.</w:t>
      </w:r>
    </w:p>
    <w:p w14:paraId="6798CA2E" w14:textId="77777777" w:rsidR="00943300" w:rsidRDefault="00943300" w:rsidP="00943300">
      <w:pPr>
        <w:spacing w:after="0"/>
        <w:rPr>
          <w:rFonts w:ascii="Calibri" w:eastAsia="Times New Roman" w:hAnsi="Calibri" w:cs="Calibri"/>
          <w:b/>
          <w:bCs/>
          <w:sz w:val="22"/>
          <w:szCs w:val="22"/>
          <w:lang w:val="en-US"/>
        </w:rPr>
      </w:pPr>
    </w:p>
    <w:p w14:paraId="1068034B" w14:textId="48BFD3B4" w:rsidR="00943300" w:rsidRDefault="00943300" w:rsidP="00943300">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144D47">
        <w:rPr>
          <w:rFonts w:ascii="Calibri" w:eastAsia="Times New Roman" w:hAnsi="Calibri" w:cs="Calibri"/>
          <w:b/>
          <w:bCs/>
          <w:sz w:val="22"/>
          <w:szCs w:val="22"/>
          <w:lang w:val="en-US"/>
        </w:rPr>
        <w:t>7</w:t>
      </w:r>
      <w:r>
        <w:rPr>
          <w:rFonts w:ascii="Calibri" w:eastAsia="Times New Roman" w:hAnsi="Calibri" w:cs="Calibri"/>
          <w:sz w:val="22"/>
          <w:szCs w:val="22"/>
          <w:lang w:val="en-US"/>
        </w:rPr>
        <w:t>: There is no need to include “time between MCG failure and SCG failure” in RLF Report</w:t>
      </w:r>
    </w:p>
    <w:p w14:paraId="13CE0421" w14:textId="3358C8E3" w:rsidR="00131489" w:rsidRDefault="00131489" w:rsidP="002410DF">
      <w:pPr>
        <w:spacing w:after="0"/>
        <w:rPr>
          <w:rFonts w:ascii="Calibri" w:eastAsia="Times New Roman" w:hAnsi="Calibri" w:cs="Calibri"/>
          <w:color w:val="00B050"/>
          <w:sz w:val="22"/>
          <w:szCs w:val="22"/>
          <w:lang w:val="en-US"/>
        </w:rPr>
      </w:pPr>
    </w:p>
    <w:p w14:paraId="2C1556EB" w14:textId="77777777" w:rsidR="001254B1" w:rsidRDefault="001254B1" w:rsidP="00D0534F">
      <w:pPr>
        <w:spacing w:after="0"/>
        <w:rPr>
          <w:rFonts w:ascii="Calibri" w:eastAsia="Times New Roman" w:hAnsi="Calibri" w:cs="Calibri"/>
          <w:b/>
          <w:bCs/>
          <w:sz w:val="22"/>
          <w:szCs w:val="22"/>
          <w:lang w:val="en-US"/>
        </w:rPr>
      </w:pP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3807" w14:textId="77777777" w:rsidR="000536D6" w:rsidRDefault="000536D6" w:rsidP="006F5F92">
      <w:pPr>
        <w:spacing w:after="0"/>
      </w:pPr>
      <w:r>
        <w:separator/>
      </w:r>
    </w:p>
  </w:endnote>
  <w:endnote w:type="continuationSeparator" w:id="0">
    <w:p w14:paraId="02762C86" w14:textId="77777777" w:rsidR="000536D6" w:rsidRDefault="000536D6" w:rsidP="006F5F92">
      <w:pPr>
        <w:spacing w:after="0"/>
      </w:pPr>
      <w:r>
        <w:continuationSeparator/>
      </w:r>
    </w:p>
  </w:endnote>
  <w:endnote w:type="continuationNotice" w:id="1">
    <w:p w14:paraId="5482C91E" w14:textId="77777777" w:rsidR="000536D6" w:rsidRDefault="00053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5C2A" w14:textId="77777777" w:rsidR="000536D6" w:rsidRDefault="000536D6" w:rsidP="006F5F92">
      <w:pPr>
        <w:spacing w:after="0"/>
      </w:pPr>
      <w:r>
        <w:separator/>
      </w:r>
    </w:p>
  </w:footnote>
  <w:footnote w:type="continuationSeparator" w:id="0">
    <w:p w14:paraId="0D35123F" w14:textId="77777777" w:rsidR="000536D6" w:rsidRDefault="000536D6" w:rsidP="006F5F92">
      <w:pPr>
        <w:spacing w:after="0"/>
      </w:pPr>
      <w:r>
        <w:continuationSeparator/>
      </w:r>
    </w:p>
  </w:footnote>
  <w:footnote w:type="continuationNotice" w:id="1">
    <w:p w14:paraId="38EB5B02" w14:textId="77777777" w:rsidR="000536D6" w:rsidRDefault="000536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22CDC"/>
    <w:multiLevelType w:val="hybridMultilevel"/>
    <w:tmpl w:val="6B44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C5CC0"/>
    <w:multiLevelType w:val="multilevel"/>
    <w:tmpl w:val="D2FC999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2BF5750"/>
    <w:multiLevelType w:val="hybridMultilevel"/>
    <w:tmpl w:val="C8FAB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A729FB"/>
    <w:multiLevelType w:val="multilevel"/>
    <w:tmpl w:val="6DAC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8E82712"/>
    <w:multiLevelType w:val="multilevel"/>
    <w:tmpl w:val="48E4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6F676E"/>
    <w:multiLevelType w:val="multilevel"/>
    <w:tmpl w:val="6DD6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22970EE"/>
    <w:multiLevelType w:val="hybridMultilevel"/>
    <w:tmpl w:val="3ADC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1177B0"/>
    <w:multiLevelType w:val="multilevel"/>
    <w:tmpl w:val="EC841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1328568">
    <w:abstractNumId w:val="3"/>
  </w:num>
  <w:num w:numId="2" w16cid:durableId="1496219578">
    <w:abstractNumId w:val="5"/>
  </w:num>
  <w:num w:numId="3" w16cid:durableId="830217702">
    <w:abstractNumId w:val="1"/>
  </w:num>
  <w:num w:numId="4" w16cid:durableId="1118184031">
    <w:abstractNumId w:val="7"/>
  </w:num>
  <w:num w:numId="5" w16cid:durableId="1082065581">
    <w:abstractNumId w:val="4"/>
  </w:num>
  <w:num w:numId="6" w16cid:durableId="1485898062">
    <w:abstractNumId w:val="9"/>
  </w:num>
  <w:num w:numId="7" w16cid:durableId="1299527947">
    <w:abstractNumId w:val="6"/>
  </w:num>
  <w:num w:numId="8" w16cid:durableId="712733100">
    <w:abstractNumId w:val="2"/>
  </w:num>
  <w:num w:numId="9" w16cid:durableId="543911045">
    <w:abstractNumId w:val="0"/>
  </w:num>
  <w:num w:numId="10" w16cid:durableId="51761748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47CA"/>
    <w:rsid w:val="00005EF1"/>
    <w:rsid w:val="00007754"/>
    <w:rsid w:val="00013035"/>
    <w:rsid w:val="00015421"/>
    <w:rsid w:val="00015775"/>
    <w:rsid w:val="00016213"/>
    <w:rsid w:val="00016648"/>
    <w:rsid w:val="00016923"/>
    <w:rsid w:val="00016A85"/>
    <w:rsid w:val="0001736B"/>
    <w:rsid w:val="00017988"/>
    <w:rsid w:val="0002064D"/>
    <w:rsid w:val="000218C1"/>
    <w:rsid w:val="00022710"/>
    <w:rsid w:val="0002287F"/>
    <w:rsid w:val="00022FBF"/>
    <w:rsid w:val="0002370E"/>
    <w:rsid w:val="00026785"/>
    <w:rsid w:val="00026B82"/>
    <w:rsid w:val="000272BF"/>
    <w:rsid w:val="00027BD7"/>
    <w:rsid w:val="000302BA"/>
    <w:rsid w:val="00031068"/>
    <w:rsid w:val="0003355E"/>
    <w:rsid w:val="00034794"/>
    <w:rsid w:val="00034905"/>
    <w:rsid w:val="0003513D"/>
    <w:rsid w:val="0003594C"/>
    <w:rsid w:val="00035E0A"/>
    <w:rsid w:val="000368B1"/>
    <w:rsid w:val="00036928"/>
    <w:rsid w:val="000404E6"/>
    <w:rsid w:val="00040F58"/>
    <w:rsid w:val="00041B0F"/>
    <w:rsid w:val="000426F6"/>
    <w:rsid w:val="00044304"/>
    <w:rsid w:val="0004688A"/>
    <w:rsid w:val="00047A0D"/>
    <w:rsid w:val="00047C16"/>
    <w:rsid w:val="00047D10"/>
    <w:rsid w:val="00047F91"/>
    <w:rsid w:val="00050D19"/>
    <w:rsid w:val="000514C3"/>
    <w:rsid w:val="00052325"/>
    <w:rsid w:val="0005263E"/>
    <w:rsid w:val="000534B2"/>
    <w:rsid w:val="000536D6"/>
    <w:rsid w:val="00054F3B"/>
    <w:rsid w:val="00055DDB"/>
    <w:rsid w:val="00056596"/>
    <w:rsid w:val="00056BC2"/>
    <w:rsid w:val="00056C6A"/>
    <w:rsid w:val="000574D0"/>
    <w:rsid w:val="000576E8"/>
    <w:rsid w:val="000579B6"/>
    <w:rsid w:val="00060EA7"/>
    <w:rsid w:val="0006191A"/>
    <w:rsid w:val="000619F8"/>
    <w:rsid w:val="00062827"/>
    <w:rsid w:val="000648F4"/>
    <w:rsid w:val="00064A32"/>
    <w:rsid w:val="00065182"/>
    <w:rsid w:val="0006567D"/>
    <w:rsid w:val="00067CE2"/>
    <w:rsid w:val="00070130"/>
    <w:rsid w:val="0007024D"/>
    <w:rsid w:val="0007147F"/>
    <w:rsid w:val="00072D1E"/>
    <w:rsid w:val="00072E7C"/>
    <w:rsid w:val="00074992"/>
    <w:rsid w:val="00075EA4"/>
    <w:rsid w:val="00077C57"/>
    <w:rsid w:val="000813D8"/>
    <w:rsid w:val="000817E7"/>
    <w:rsid w:val="00082CE2"/>
    <w:rsid w:val="00083F3A"/>
    <w:rsid w:val="00085880"/>
    <w:rsid w:val="00090788"/>
    <w:rsid w:val="00091401"/>
    <w:rsid w:val="0009270B"/>
    <w:rsid w:val="00093D3C"/>
    <w:rsid w:val="00094FBC"/>
    <w:rsid w:val="0009505A"/>
    <w:rsid w:val="00095A14"/>
    <w:rsid w:val="000962E4"/>
    <w:rsid w:val="0009658D"/>
    <w:rsid w:val="00096A23"/>
    <w:rsid w:val="00096B82"/>
    <w:rsid w:val="00096C9B"/>
    <w:rsid w:val="000971D5"/>
    <w:rsid w:val="00097203"/>
    <w:rsid w:val="000A0616"/>
    <w:rsid w:val="000A0BC5"/>
    <w:rsid w:val="000A285B"/>
    <w:rsid w:val="000A36F5"/>
    <w:rsid w:val="000A448D"/>
    <w:rsid w:val="000A4892"/>
    <w:rsid w:val="000A48CD"/>
    <w:rsid w:val="000A51E2"/>
    <w:rsid w:val="000A6D82"/>
    <w:rsid w:val="000A6FE8"/>
    <w:rsid w:val="000A7D3D"/>
    <w:rsid w:val="000B0070"/>
    <w:rsid w:val="000B0BDD"/>
    <w:rsid w:val="000B0EE4"/>
    <w:rsid w:val="000B182D"/>
    <w:rsid w:val="000B19D7"/>
    <w:rsid w:val="000B31A9"/>
    <w:rsid w:val="000B65EC"/>
    <w:rsid w:val="000B6ABC"/>
    <w:rsid w:val="000B7B5E"/>
    <w:rsid w:val="000C090F"/>
    <w:rsid w:val="000C16DB"/>
    <w:rsid w:val="000C2243"/>
    <w:rsid w:val="000C35EE"/>
    <w:rsid w:val="000C5145"/>
    <w:rsid w:val="000C63AC"/>
    <w:rsid w:val="000C6678"/>
    <w:rsid w:val="000C677A"/>
    <w:rsid w:val="000C691F"/>
    <w:rsid w:val="000D125A"/>
    <w:rsid w:val="000D152B"/>
    <w:rsid w:val="000D1B88"/>
    <w:rsid w:val="000D212C"/>
    <w:rsid w:val="000D2327"/>
    <w:rsid w:val="000D2ED5"/>
    <w:rsid w:val="000D2FE2"/>
    <w:rsid w:val="000D36A0"/>
    <w:rsid w:val="000D4480"/>
    <w:rsid w:val="000D4CD8"/>
    <w:rsid w:val="000D5865"/>
    <w:rsid w:val="000D5BC9"/>
    <w:rsid w:val="000D5DD0"/>
    <w:rsid w:val="000D5F38"/>
    <w:rsid w:val="000D675B"/>
    <w:rsid w:val="000D6E40"/>
    <w:rsid w:val="000D6FA2"/>
    <w:rsid w:val="000D70FA"/>
    <w:rsid w:val="000D79E0"/>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05A3"/>
    <w:rsid w:val="000F48A8"/>
    <w:rsid w:val="000F5110"/>
    <w:rsid w:val="000F53D7"/>
    <w:rsid w:val="000F6012"/>
    <w:rsid w:val="000F72BA"/>
    <w:rsid w:val="001001EF"/>
    <w:rsid w:val="001007D9"/>
    <w:rsid w:val="00100C49"/>
    <w:rsid w:val="00100DA0"/>
    <w:rsid w:val="00100FEB"/>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B1"/>
    <w:rsid w:val="001254E9"/>
    <w:rsid w:val="00127AEA"/>
    <w:rsid w:val="001303DE"/>
    <w:rsid w:val="0013133F"/>
    <w:rsid w:val="00131489"/>
    <w:rsid w:val="00131D34"/>
    <w:rsid w:val="00132490"/>
    <w:rsid w:val="00132BAC"/>
    <w:rsid w:val="0013354F"/>
    <w:rsid w:val="001343D7"/>
    <w:rsid w:val="00141072"/>
    <w:rsid w:val="001416AE"/>
    <w:rsid w:val="001424DD"/>
    <w:rsid w:val="00142F43"/>
    <w:rsid w:val="00144D47"/>
    <w:rsid w:val="00145A92"/>
    <w:rsid w:val="001471EE"/>
    <w:rsid w:val="00147903"/>
    <w:rsid w:val="00147E16"/>
    <w:rsid w:val="001508B5"/>
    <w:rsid w:val="0015162F"/>
    <w:rsid w:val="00151C2C"/>
    <w:rsid w:val="00151EC5"/>
    <w:rsid w:val="00152363"/>
    <w:rsid w:val="001526C3"/>
    <w:rsid w:val="00153692"/>
    <w:rsid w:val="00153869"/>
    <w:rsid w:val="00153C5E"/>
    <w:rsid w:val="00153FA0"/>
    <w:rsid w:val="00154A12"/>
    <w:rsid w:val="0015586A"/>
    <w:rsid w:val="00155F97"/>
    <w:rsid w:val="00156A7C"/>
    <w:rsid w:val="00156CDF"/>
    <w:rsid w:val="00157B3F"/>
    <w:rsid w:val="00157CA7"/>
    <w:rsid w:val="00160686"/>
    <w:rsid w:val="00161867"/>
    <w:rsid w:val="00161BB9"/>
    <w:rsid w:val="00161D19"/>
    <w:rsid w:val="00161E16"/>
    <w:rsid w:val="00162027"/>
    <w:rsid w:val="0016285C"/>
    <w:rsid w:val="0016316A"/>
    <w:rsid w:val="0016398A"/>
    <w:rsid w:val="00163EB2"/>
    <w:rsid w:val="001640BE"/>
    <w:rsid w:val="00165409"/>
    <w:rsid w:val="001676E7"/>
    <w:rsid w:val="001677DF"/>
    <w:rsid w:val="00167974"/>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263"/>
    <w:rsid w:val="00185DC9"/>
    <w:rsid w:val="0018657F"/>
    <w:rsid w:val="0018766D"/>
    <w:rsid w:val="00187CD5"/>
    <w:rsid w:val="0019223B"/>
    <w:rsid w:val="00192885"/>
    <w:rsid w:val="001928E8"/>
    <w:rsid w:val="001931BE"/>
    <w:rsid w:val="001935AF"/>
    <w:rsid w:val="0019451A"/>
    <w:rsid w:val="00194BF6"/>
    <w:rsid w:val="001961F0"/>
    <w:rsid w:val="00196509"/>
    <w:rsid w:val="00197409"/>
    <w:rsid w:val="001976E5"/>
    <w:rsid w:val="001A0126"/>
    <w:rsid w:val="001A0BD4"/>
    <w:rsid w:val="001A1D17"/>
    <w:rsid w:val="001A6B88"/>
    <w:rsid w:val="001A7B68"/>
    <w:rsid w:val="001A7FAA"/>
    <w:rsid w:val="001B105A"/>
    <w:rsid w:val="001B251C"/>
    <w:rsid w:val="001B4147"/>
    <w:rsid w:val="001B4220"/>
    <w:rsid w:val="001B453B"/>
    <w:rsid w:val="001B606A"/>
    <w:rsid w:val="001B6608"/>
    <w:rsid w:val="001B74D2"/>
    <w:rsid w:val="001B795A"/>
    <w:rsid w:val="001C3A5F"/>
    <w:rsid w:val="001C4EB0"/>
    <w:rsid w:val="001C54DA"/>
    <w:rsid w:val="001C56F7"/>
    <w:rsid w:val="001C6CDD"/>
    <w:rsid w:val="001C75FF"/>
    <w:rsid w:val="001C78D6"/>
    <w:rsid w:val="001D19A8"/>
    <w:rsid w:val="001D2A48"/>
    <w:rsid w:val="001D3852"/>
    <w:rsid w:val="001D3C3F"/>
    <w:rsid w:val="001D424C"/>
    <w:rsid w:val="001D4284"/>
    <w:rsid w:val="001D5280"/>
    <w:rsid w:val="001D5888"/>
    <w:rsid w:val="001D5CB5"/>
    <w:rsid w:val="001D5CD8"/>
    <w:rsid w:val="001D745A"/>
    <w:rsid w:val="001D7CF9"/>
    <w:rsid w:val="001E00E9"/>
    <w:rsid w:val="001E3138"/>
    <w:rsid w:val="001E35D1"/>
    <w:rsid w:val="001E43DE"/>
    <w:rsid w:val="001E4CF0"/>
    <w:rsid w:val="001E5FF2"/>
    <w:rsid w:val="001E6759"/>
    <w:rsid w:val="001E715B"/>
    <w:rsid w:val="001F1928"/>
    <w:rsid w:val="001F46BF"/>
    <w:rsid w:val="001F4ADF"/>
    <w:rsid w:val="001F66E5"/>
    <w:rsid w:val="001F7D34"/>
    <w:rsid w:val="002018A7"/>
    <w:rsid w:val="002020BC"/>
    <w:rsid w:val="00203618"/>
    <w:rsid w:val="0020377A"/>
    <w:rsid w:val="00204DFB"/>
    <w:rsid w:val="0020653D"/>
    <w:rsid w:val="00206C70"/>
    <w:rsid w:val="00207976"/>
    <w:rsid w:val="002104DA"/>
    <w:rsid w:val="002108DE"/>
    <w:rsid w:val="00210BA4"/>
    <w:rsid w:val="00211BBC"/>
    <w:rsid w:val="00212BB3"/>
    <w:rsid w:val="00213317"/>
    <w:rsid w:val="002134B7"/>
    <w:rsid w:val="002145E1"/>
    <w:rsid w:val="00216D54"/>
    <w:rsid w:val="00217ADF"/>
    <w:rsid w:val="00217E9B"/>
    <w:rsid w:val="002205AF"/>
    <w:rsid w:val="00222C73"/>
    <w:rsid w:val="00223F63"/>
    <w:rsid w:val="0022431D"/>
    <w:rsid w:val="00224ACF"/>
    <w:rsid w:val="002253BD"/>
    <w:rsid w:val="002270C9"/>
    <w:rsid w:val="00230735"/>
    <w:rsid w:val="00231AD6"/>
    <w:rsid w:val="00231D28"/>
    <w:rsid w:val="00232361"/>
    <w:rsid w:val="0023239E"/>
    <w:rsid w:val="00232F8F"/>
    <w:rsid w:val="002336A3"/>
    <w:rsid w:val="00234BFC"/>
    <w:rsid w:val="0023518C"/>
    <w:rsid w:val="002407C7"/>
    <w:rsid w:val="00240B1E"/>
    <w:rsid w:val="00241065"/>
    <w:rsid w:val="002410DF"/>
    <w:rsid w:val="00241403"/>
    <w:rsid w:val="00242318"/>
    <w:rsid w:val="00242E4E"/>
    <w:rsid w:val="002434F1"/>
    <w:rsid w:val="002440C4"/>
    <w:rsid w:val="002450B2"/>
    <w:rsid w:val="00245744"/>
    <w:rsid w:val="00246DF4"/>
    <w:rsid w:val="0025000A"/>
    <w:rsid w:val="002505C2"/>
    <w:rsid w:val="002521C7"/>
    <w:rsid w:val="00252743"/>
    <w:rsid w:val="00252BBA"/>
    <w:rsid w:val="00253749"/>
    <w:rsid w:val="00253A41"/>
    <w:rsid w:val="0025499A"/>
    <w:rsid w:val="002551DB"/>
    <w:rsid w:val="0025623B"/>
    <w:rsid w:val="002569D4"/>
    <w:rsid w:val="00256F61"/>
    <w:rsid w:val="00257BE9"/>
    <w:rsid w:val="00260208"/>
    <w:rsid w:val="00261E7B"/>
    <w:rsid w:val="00262D46"/>
    <w:rsid w:val="002633FB"/>
    <w:rsid w:val="00265385"/>
    <w:rsid w:val="002661AB"/>
    <w:rsid w:val="00266368"/>
    <w:rsid w:val="002674D4"/>
    <w:rsid w:val="00267A50"/>
    <w:rsid w:val="00267E83"/>
    <w:rsid w:val="002710E4"/>
    <w:rsid w:val="00271F96"/>
    <w:rsid w:val="002747DF"/>
    <w:rsid w:val="002751B1"/>
    <w:rsid w:val="00275701"/>
    <w:rsid w:val="002772F9"/>
    <w:rsid w:val="00277D70"/>
    <w:rsid w:val="002801FC"/>
    <w:rsid w:val="00280C47"/>
    <w:rsid w:val="00280E98"/>
    <w:rsid w:val="002821BC"/>
    <w:rsid w:val="002827FD"/>
    <w:rsid w:val="00282B9B"/>
    <w:rsid w:val="002831C4"/>
    <w:rsid w:val="0028329E"/>
    <w:rsid w:val="00283463"/>
    <w:rsid w:val="00283531"/>
    <w:rsid w:val="002843EE"/>
    <w:rsid w:val="0028447E"/>
    <w:rsid w:val="0028470D"/>
    <w:rsid w:val="00284FC6"/>
    <w:rsid w:val="00286D88"/>
    <w:rsid w:val="00294640"/>
    <w:rsid w:val="00297579"/>
    <w:rsid w:val="002A0123"/>
    <w:rsid w:val="002A189E"/>
    <w:rsid w:val="002A2D4B"/>
    <w:rsid w:val="002A3291"/>
    <w:rsid w:val="002A4383"/>
    <w:rsid w:val="002A4B43"/>
    <w:rsid w:val="002A5A6F"/>
    <w:rsid w:val="002A5F0F"/>
    <w:rsid w:val="002A7CCC"/>
    <w:rsid w:val="002B0A40"/>
    <w:rsid w:val="002B2240"/>
    <w:rsid w:val="002B3179"/>
    <w:rsid w:val="002B4718"/>
    <w:rsid w:val="002B54AD"/>
    <w:rsid w:val="002B5578"/>
    <w:rsid w:val="002B62A8"/>
    <w:rsid w:val="002B673C"/>
    <w:rsid w:val="002B6E9A"/>
    <w:rsid w:val="002B6EE9"/>
    <w:rsid w:val="002C0E63"/>
    <w:rsid w:val="002C22D3"/>
    <w:rsid w:val="002C265C"/>
    <w:rsid w:val="002C3EF2"/>
    <w:rsid w:val="002C43BE"/>
    <w:rsid w:val="002C43E9"/>
    <w:rsid w:val="002C5B17"/>
    <w:rsid w:val="002C756B"/>
    <w:rsid w:val="002C7B32"/>
    <w:rsid w:val="002C7DB3"/>
    <w:rsid w:val="002D29DA"/>
    <w:rsid w:val="002D30EE"/>
    <w:rsid w:val="002D4FE3"/>
    <w:rsid w:val="002D5154"/>
    <w:rsid w:val="002D5614"/>
    <w:rsid w:val="002D634A"/>
    <w:rsid w:val="002D6718"/>
    <w:rsid w:val="002D6BF9"/>
    <w:rsid w:val="002D6DD7"/>
    <w:rsid w:val="002E079E"/>
    <w:rsid w:val="002E1ABB"/>
    <w:rsid w:val="002E252A"/>
    <w:rsid w:val="002E2AD6"/>
    <w:rsid w:val="002E340E"/>
    <w:rsid w:val="002E378E"/>
    <w:rsid w:val="002E5AB9"/>
    <w:rsid w:val="002E5D60"/>
    <w:rsid w:val="002E6707"/>
    <w:rsid w:val="002F08BD"/>
    <w:rsid w:val="002F0E20"/>
    <w:rsid w:val="002F35A8"/>
    <w:rsid w:val="002F3C84"/>
    <w:rsid w:val="002F5427"/>
    <w:rsid w:val="002F552A"/>
    <w:rsid w:val="002F5FA7"/>
    <w:rsid w:val="002F61E6"/>
    <w:rsid w:val="003001DF"/>
    <w:rsid w:val="00300A13"/>
    <w:rsid w:val="00302B56"/>
    <w:rsid w:val="00303577"/>
    <w:rsid w:val="0030483C"/>
    <w:rsid w:val="00306829"/>
    <w:rsid w:val="0030737E"/>
    <w:rsid w:val="00312511"/>
    <w:rsid w:val="003128E4"/>
    <w:rsid w:val="0031356E"/>
    <w:rsid w:val="0031435E"/>
    <w:rsid w:val="00315786"/>
    <w:rsid w:val="00315D42"/>
    <w:rsid w:val="003164D7"/>
    <w:rsid w:val="003167F4"/>
    <w:rsid w:val="00316B43"/>
    <w:rsid w:val="003201F3"/>
    <w:rsid w:val="003206A9"/>
    <w:rsid w:val="00321302"/>
    <w:rsid w:val="003225BF"/>
    <w:rsid w:val="003232F0"/>
    <w:rsid w:val="0032369D"/>
    <w:rsid w:val="0032635E"/>
    <w:rsid w:val="003266CE"/>
    <w:rsid w:val="003267CB"/>
    <w:rsid w:val="00326BDA"/>
    <w:rsid w:val="00327317"/>
    <w:rsid w:val="003273F4"/>
    <w:rsid w:val="0033039C"/>
    <w:rsid w:val="00332392"/>
    <w:rsid w:val="00332BD3"/>
    <w:rsid w:val="003330D4"/>
    <w:rsid w:val="003341C8"/>
    <w:rsid w:val="003359A7"/>
    <w:rsid w:val="00335E85"/>
    <w:rsid w:val="00340247"/>
    <w:rsid w:val="0034049F"/>
    <w:rsid w:val="003430D4"/>
    <w:rsid w:val="0034324E"/>
    <w:rsid w:val="0034415B"/>
    <w:rsid w:val="00344304"/>
    <w:rsid w:val="003465ED"/>
    <w:rsid w:val="003479C3"/>
    <w:rsid w:val="00347B71"/>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58DD"/>
    <w:rsid w:val="00365FAA"/>
    <w:rsid w:val="0036790A"/>
    <w:rsid w:val="0037055D"/>
    <w:rsid w:val="0037183A"/>
    <w:rsid w:val="00371ECD"/>
    <w:rsid w:val="00375C4A"/>
    <w:rsid w:val="00376955"/>
    <w:rsid w:val="003773A7"/>
    <w:rsid w:val="003777BB"/>
    <w:rsid w:val="00380FB2"/>
    <w:rsid w:val="003810DB"/>
    <w:rsid w:val="00381A5B"/>
    <w:rsid w:val="00381D57"/>
    <w:rsid w:val="00382B25"/>
    <w:rsid w:val="003833D4"/>
    <w:rsid w:val="0038347C"/>
    <w:rsid w:val="00383948"/>
    <w:rsid w:val="003839F7"/>
    <w:rsid w:val="003844FC"/>
    <w:rsid w:val="00384A30"/>
    <w:rsid w:val="00384DDD"/>
    <w:rsid w:val="003856EC"/>
    <w:rsid w:val="003857C1"/>
    <w:rsid w:val="003862AB"/>
    <w:rsid w:val="00390703"/>
    <w:rsid w:val="00390A7F"/>
    <w:rsid w:val="00391058"/>
    <w:rsid w:val="00391570"/>
    <w:rsid w:val="003918A3"/>
    <w:rsid w:val="003925A3"/>
    <w:rsid w:val="00392DAA"/>
    <w:rsid w:val="00395165"/>
    <w:rsid w:val="0039615B"/>
    <w:rsid w:val="003A02A4"/>
    <w:rsid w:val="003A02C6"/>
    <w:rsid w:val="003A046D"/>
    <w:rsid w:val="003A05C3"/>
    <w:rsid w:val="003A0C20"/>
    <w:rsid w:val="003A13B6"/>
    <w:rsid w:val="003A1D75"/>
    <w:rsid w:val="003A1D89"/>
    <w:rsid w:val="003A27FD"/>
    <w:rsid w:val="003A2CC4"/>
    <w:rsid w:val="003A2DE1"/>
    <w:rsid w:val="003A4189"/>
    <w:rsid w:val="003A4660"/>
    <w:rsid w:val="003A50F8"/>
    <w:rsid w:val="003A63B7"/>
    <w:rsid w:val="003A64DA"/>
    <w:rsid w:val="003A7902"/>
    <w:rsid w:val="003A7CDF"/>
    <w:rsid w:val="003A7F48"/>
    <w:rsid w:val="003B059B"/>
    <w:rsid w:val="003B0AEC"/>
    <w:rsid w:val="003B19ED"/>
    <w:rsid w:val="003B257B"/>
    <w:rsid w:val="003B332F"/>
    <w:rsid w:val="003B5A0E"/>
    <w:rsid w:val="003B616E"/>
    <w:rsid w:val="003B6401"/>
    <w:rsid w:val="003C09AE"/>
    <w:rsid w:val="003C0D1D"/>
    <w:rsid w:val="003C15BF"/>
    <w:rsid w:val="003C1B86"/>
    <w:rsid w:val="003C202B"/>
    <w:rsid w:val="003C2713"/>
    <w:rsid w:val="003C2A02"/>
    <w:rsid w:val="003C2FEE"/>
    <w:rsid w:val="003C4CDF"/>
    <w:rsid w:val="003C57C7"/>
    <w:rsid w:val="003C58E3"/>
    <w:rsid w:val="003C5CE2"/>
    <w:rsid w:val="003C5FA5"/>
    <w:rsid w:val="003C71AA"/>
    <w:rsid w:val="003D0B74"/>
    <w:rsid w:val="003D13B8"/>
    <w:rsid w:val="003D2358"/>
    <w:rsid w:val="003D2BFA"/>
    <w:rsid w:val="003D2C7B"/>
    <w:rsid w:val="003D5191"/>
    <w:rsid w:val="003D56B8"/>
    <w:rsid w:val="003D69B1"/>
    <w:rsid w:val="003E0B61"/>
    <w:rsid w:val="003E1511"/>
    <w:rsid w:val="003E17E3"/>
    <w:rsid w:val="003E2769"/>
    <w:rsid w:val="003E3201"/>
    <w:rsid w:val="003E3500"/>
    <w:rsid w:val="003E3AA7"/>
    <w:rsid w:val="003E3F40"/>
    <w:rsid w:val="003E5645"/>
    <w:rsid w:val="003E6FF1"/>
    <w:rsid w:val="003F0053"/>
    <w:rsid w:val="003F1100"/>
    <w:rsid w:val="003F17F6"/>
    <w:rsid w:val="003F28E0"/>
    <w:rsid w:val="003F2913"/>
    <w:rsid w:val="003F2FCA"/>
    <w:rsid w:val="003F3059"/>
    <w:rsid w:val="003F322C"/>
    <w:rsid w:val="003F5D40"/>
    <w:rsid w:val="003F5F52"/>
    <w:rsid w:val="003F60F9"/>
    <w:rsid w:val="003F65F4"/>
    <w:rsid w:val="003F6AAE"/>
    <w:rsid w:val="003F7148"/>
    <w:rsid w:val="003F7D1B"/>
    <w:rsid w:val="0040058B"/>
    <w:rsid w:val="00400BEA"/>
    <w:rsid w:val="0040120E"/>
    <w:rsid w:val="004029C8"/>
    <w:rsid w:val="0040493F"/>
    <w:rsid w:val="00404C07"/>
    <w:rsid w:val="00405345"/>
    <w:rsid w:val="004115D6"/>
    <w:rsid w:val="00413738"/>
    <w:rsid w:val="00413FE5"/>
    <w:rsid w:val="00414550"/>
    <w:rsid w:val="00414E56"/>
    <w:rsid w:val="00415061"/>
    <w:rsid w:val="0041561A"/>
    <w:rsid w:val="004163B5"/>
    <w:rsid w:val="00417ADA"/>
    <w:rsid w:val="00420C2D"/>
    <w:rsid w:val="0042277C"/>
    <w:rsid w:val="00422C08"/>
    <w:rsid w:val="004232A4"/>
    <w:rsid w:val="00423920"/>
    <w:rsid w:val="00424B18"/>
    <w:rsid w:val="00424FA9"/>
    <w:rsid w:val="00425E71"/>
    <w:rsid w:val="00426DD0"/>
    <w:rsid w:val="004279FE"/>
    <w:rsid w:val="004308BD"/>
    <w:rsid w:val="004312D0"/>
    <w:rsid w:val="004320C5"/>
    <w:rsid w:val="00432354"/>
    <w:rsid w:val="004327AB"/>
    <w:rsid w:val="00432FAC"/>
    <w:rsid w:val="00433497"/>
    <w:rsid w:val="00433555"/>
    <w:rsid w:val="00433DE4"/>
    <w:rsid w:val="00433FEE"/>
    <w:rsid w:val="00435E68"/>
    <w:rsid w:val="0043755E"/>
    <w:rsid w:val="00437F5A"/>
    <w:rsid w:val="00442628"/>
    <w:rsid w:val="004449F2"/>
    <w:rsid w:val="00445C8F"/>
    <w:rsid w:val="00446CE7"/>
    <w:rsid w:val="004503AB"/>
    <w:rsid w:val="00450FAE"/>
    <w:rsid w:val="004511B7"/>
    <w:rsid w:val="00451C1B"/>
    <w:rsid w:val="00451F83"/>
    <w:rsid w:val="00452105"/>
    <w:rsid w:val="00452AA7"/>
    <w:rsid w:val="00452B5E"/>
    <w:rsid w:val="004558A2"/>
    <w:rsid w:val="004563E5"/>
    <w:rsid w:val="00457249"/>
    <w:rsid w:val="004574F3"/>
    <w:rsid w:val="00457738"/>
    <w:rsid w:val="0046019C"/>
    <w:rsid w:val="00461F82"/>
    <w:rsid w:val="0046203E"/>
    <w:rsid w:val="00462BD6"/>
    <w:rsid w:val="004642AF"/>
    <w:rsid w:val="004645D1"/>
    <w:rsid w:val="00465457"/>
    <w:rsid w:val="0046588B"/>
    <w:rsid w:val="00465E55"/>
    <w:rsid w:val="0046690C"/>
    <w:rsid w:val="004675E3"/>
    <w:rsid w:val="00470236"/>
    <w:rsid w:val="00470260"/>
    <w:rsid w:val="004732FF"/>
    <w:rsid w:val="00473424"/>
    <w:rsid w:val="00473FA7"/>
    <w:rsid w:val="0047438E"/>
    <w:rsid w:val="00475C7E"/>
    <w:rsid w:val="00477F9F"/>
    <w:rsid w:val="00480C8A"/>
    <w:rsid w:val="004814FF"/>
    <w:rsid w:val="00481932"/>
    <w:rsid w:val="00483593"/>
    <w:rsid w:val="00483BA7"/>
    <w:rsid w:val="004840B1"/>
    <w:rsid w:val="004856D8"/>
    <w:rsid w:val="00485D69"/>
    <w:rsid w:val="00486DBA"/>
    <w:rsid w:val="004934A7"/>
    <w:rsid w:val="0049376F"/>
    <w:rsid w:val="004938E6"/>
    <w:rsid w:val="00493946"/>
    <w:rsid w:val="00493D53"/>
    <w:rsid w:val="00494424"/>
    <w:rsid w:val="00494443"/>
    <w:rsid w:val="00496625"/>
    <w:rsid w:val="00497C48"/>
    <w:rsid w:val="004A050E"/>
    <w:rsid w:val="004A0B9E"/>
    <w:rsid w:val="004A1E29"/>
    <w:rsid w:val="004A4590"/>
    <w:rsid w:val="004A474C"/>
    <w:rsid w:val="004A64CE"/>
    <w:rsid w:val="004A7D87"/>
    <w:rsid w:val="004B153D"/>
    <w:rsid w:val="004B1AD2"/>
    <w:rsid w:val="004B2A9F"/>
    <w:rsid w:val="004B4158"/>
    <w:rsid w:val="004B4B19"/>
    <w:rsid w:val="004B7216"/>
    <w:rsid w:val="004C02EB"/>
    <w:rsid w:val="004C06CF"/>
    <w:rsid w:val="004C0E6F"/>
    <w:rsid w:val="004C64BF"/>
    <w:rsid w:val="004D045F"/>
    <w:rsid w:val="004D0AC3"/>
    <w:rsid w:val="004D29FC"/>
    <w:rsid w:val="004D2D11"/>
    <w:rsid w:val="004D2DC5"/>
    <w:rsid w:val="004D3093"/>
    <w:rsid w:val="004D3C81"/>
    <w:rsid w:val="004D3F89"/>
    <w:rsid w:val="004D58A9"/>
    <w:rsid w:val="004D5BDD"/>
    <w:rsid w:val="004D5E38"/>
    <w:rsid w:val="004D6F97"/>
    <w:rsid w:val="004D793A"/>
    <w:rsid w:val="004D7A21"/>
    <w:rsid w:val="004E2098"/>
    <w:rsid w:val="004E3BF9"/>
    <w:rsid w:val="004E3C8E"/>
    <w:rsid w:val="004E553A"/>
    <w:rsid w:val="004E64AF"/>
    <w:rsid w:val="004F13E3"/>
    <w:rsid w:val="004F1B6B"/>
    <w:rsid w:val="004F1EB7"/>
    <w:rsid w:val="004F5083"/>
    <w:rsid w:val="004F5179"/>
    <w:rsid w:val="004F564B"/>
    <w:rsid w:val="004F574F"/>
    <w:rsid w:val="004F7718"/>
    <w:rsid w:val="00500EDC"/>
    <w:rsid w:val="00501205"/>
    <w:rsid w:val="00501797"/>
    <w:rsid w:val="00501856"/>
    <w:rsid w:val="005028DD"/>
    <w:rsid w:val="00503411"/>
    <w:rsid w:val="005042BC"/>
    <w:rsid w:val="00506560"/>
    <w:rsid w:val="00506D4A"/>
    <w:rsid w:val="005103A8"/>
    <w:rsid w:val="005103BF"/>
    <w:rsid w:val="00510826"/>
    <w:rsid w:val="00512AB5"/>
    <w:rsid w:val="00514087"/>
    <w:rsid w:val="00514900"/>
    <w:rsid w:val="00514E61"/>
    <w:rsid w:val="00514F11"/>
    <w:rsid w:val="0051650B"/>
    <w:rsid w:val="0051659B"/>
    <w:rsid w:val="00516A50"/>
    <w:rsid w:val="0051767B"/>
    <w:rsid w:val="00517EC3"/>
    <w:rsid w:val="00520274"/>
    <w:rsid w:val="00520E5B"/>
    <w:rsid w:val="0052172C"/>
    <w:rsid w:val="00522EF6"/>
    <w:rsid w:val="0052320C"/>
    <w:rsid w:val="0052366D"/>
    <w:rsid w:val="00523B93"/>
    <w:rsid w:val="005240A8"/>
    <w:rsid w:val="00524BA1"/>
    <w:rsid w:val="0052734E"/>
    <w:rsid w:val="00527993"/>
    <w:rsid w:val="00530927"/>
    <w:rsid w:val="0053162F"/>
    <w:rsid w:val="00532039"/>
    <w:rsid w:val="00533BAC"/>
    <w:rsid w:val="00534B18"/>
    <w:rsid w:val="00534ED0"/>
    <w:rsid w:val="00536347"/>
    <w:rsid w:val="00537659"/>
    <w:rsid w:val="00537971"/>
    <w:rsid w:val="00540178"/>
    <w:rsid w:val="00540772"/>
    <w:rsid w:val="00541159"/>
    <w:rsid w:val="005413F6"/>
    <w:rsid w:val="00541B65"/>
    <w:rsid w:val="00543619"/>
    <w:rsid w:val="0054390D"/>
    <w:rsid w:val="00543AC1"/>
    <w:rsid w:val="00545ACD"/>
    <w:rsid w:val="00545E77"/>
    <w:rsid w:val="0054737C"/>
    <w:rsid w:val="00552BB7"/>
    <w:rsid w:val="00553922"/>
    <w:rsid w:val="005541E9"/>
    <w:rsid w:val="005541F9"/>
    <w:rsid w:val="00554B39"/>
    <w:rsid w:val="005552F5"/>
    <w:rsid w:val="00555822"/>
    <w:rsid w:val="00555E0D"/>
    <w:rsid w:val="00557458"/>
    <w:rsid w:val="00560AB8"/>
    <w:rsid w:val="00561066"/>
    <w:rsid w:val="00561A12"/>
    <w:rsid w:val="00561F60"/>
    <w:rsid w:val="005629BF"/>
    <w:rsid w:val="00563CB0"/>
    <w:rsid w:val="00564640"/>
    <w:rsid w:val="0056483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36E"/>
    <w:rsid w:val="00585A07"/>
    <w:rsid w:val="00585CF8"/>
    <w:rsid w:val="00586D52"/>
    <w:rsid w:val="00586E04"/>
    <w:rsid w:val="00587DEA"/>
    <w:rsid w:val="00591041"/>
    <w:rsid w:val="005942AB"/>
    <w:rsid w:val="00594C3B"/>
    <w:rsid w:val="005957AD"/>
    <w:rsid w:val="005963BF"/>
    <w:rsid w:val="00596B14"/>
    <w:rsid w:val="00596EB5"/>
    <w:rsid w:val="00597087"/>
    <w:rsid w:val="005A023E"/>
    <w:rsid w:val="005A12A6"/>
    <w:rsid w:val="005A1397"/>
    <w:rsid w:val="005A1719"/>
    <w:rsid w:val="005A199D"/>
    <w:rsid w:val="005A19AB"/>
    <w:rsid w:val="005A2999"/>
    <w:rsid w:val="005A47DA"/>
    <w:rsid w:val="005A4A93"/>
    <w:rsid w:val="005A5144"/>
    <w:rsid w:val="005A51EB"/>
    <w:rsid w:val="005B0751"/>
    <w:rsid w:val="005B1269"/>
    <w:rsid w:val="005B3C43"/>
    <w:rsid w:val="005B53AC"/>
    <w:rsid w:val="005B6899"/>
    <w:rsid w:val="005B7068"/>
    <w:rsid w:val="005C0B71"/>
    <w:rsid w:val="005C2512"/>
    <w:rsid w:val="005C25CF"/>
    <w:rsid w:val="005C2779"/>
    <w:rsid w:val="005C3CB3"/>
    <w:rsid w:val="005C40ED"/>
    <w:rsid w:val="005C6201"/>
    <w:rsid w:val="005C7188"/>
    <w:rsid w:val="005D0F74"/>
    <w:rsid w:val="005D1D15"/>
    <w:rsid w:val="005D2282"/>
    <w:rsid w:val="005D3F77"/>
    <w:rsid w:val="005D4047"/>
    <w:rsid w:val="005D539F"/>
    <w:rsid w:val="005D644B"/>
    <w:rsid w:val="005D6E63"/>
    <w:rsid w:val="005D7AB2"/>
    <w:rsid w:val="005E0E30"/>
    <w:rsid w:val="005E1FF2"/>
    <w:rsid w:val="005E2A79"/>
    <w:rsid w:val="005E3BD5"/>
    <w:rsid w:val="005E3F3F"/>
    <w:rsid w:val="005E3F7A"/>
    <w:rsid w:val="005E4355"/>
    <w:rsid w:val="005E5754"/>
    <w:rsid w:val="005E5C9B"/>
    <w:rsid w:val="005E6BED"/>
    <w:rsid w:val="005E6DE2"/>
    <w:rsid w:val="005F04C8"/>
    <w:rsid w:val="005F089D"/>
    <w:rsid w:val="005F0CF4"/>
    <w:rsid w:val="005F0D62"/>
    <w:rsid w:val="005F20FD"/>
    <w:rsid w:val="005F2720"/>
    <w:rsid w:val="005F33C2"/>
    <w:rsid w:val="005F351B"/>
    <w:rsid w:val="005F4A1A"/>
    <w:rsid w:val="005F4DBF"/>
    <w:rsid w:val="005F53A6"/>
    <w:rsid w:val="005F7148"/>
    <w:rsid w:val="006006E2"/>
    <w:rsid w:val="00600ACC"/>
    <w:rsid w:val="00600DE5"/>
    <w:rsid w:val="0060351F"/>
    <w:rsid w:val="0060397A"/>
    <w:rsid w:val="00603C02"/>
    <w:rsid w:val="00604081"/>
    <w:rsid w:val="00605DFF"/>
    <w:rsid w:val="00605EA8"/>
    <w:rsid w:val="00606C0E"/>
    <w:rsid w:val="00607A5F"/>
    <w:rsid w:val="006100C8"/>
    <w:rsid w:val="0061063E"/>
    <w:rsid w:val="00610E18"/>
    <w:rsid w:val="00611853"/>
    <w:rsid w:val="00611E06"/>
    <w:rsid w:val="00611E85"/>
    <w:rsid w:val="006121C2"/>
    <w:rsid w:val="00614FED"/>
    <w:rsid w:val="00616C37"/>
    <w:rsid w:val="00622AB5"/>
    <w:rsid w:val="006230C7"/>
    <w:rsid w:val="006236F5"/>
    <w:rsid w:val="00623726"/>
    <w:rsid w:val="00623DA0"/>
    <w:rsid w:val="006248F8"/>
    <w:rsid w:val="00624B6D"/>
    <w:rsid w:val="00626CC8"/>
    <w:rsid w:val="00627C10"/>
    <w:rsid w:val="00627CCD"/>
    <w:rsid w:val="00630942"/>
    <w:rsid w:val="00631353"/>
    <w:rsid w:val="00631395"/>
    <w:rsid w:val="006323F0"/>
    <w:rsid w:val="00632C0E"/>
    <w:rsid w:val="00634D71"/>
    <w:rsid w:val="006359B7"/>
    <w:rsid w:val="00636ED0"/>
    <w:rsid w:val="0063708E"/>
    <w:rsid w:val="006370FD"/>
    <w:rsid w:val="00637E3D"/>
    <w:rsid w:val="006402F7"/>
    <w:rsid w:val="00642C45"/>
    <w:rsid w:val="0064379B"/>
    <w:rsid w:val="00645114"/>
    <w:rsid w:val="006459F4"/>
    <w:rsid w:val="0064679C"/>
    <w:rsid w:val="006471D7"/>
    <w:rsid w:val="00647685"/>
    <w:rsid w:val="00647EDA"/>
    <w:rsid w:val="00650B72"/>
    <w:rsid w:val="00652CFD"/>
    <w:rsid w:val="00654A5E"/>
    <w:rsid w:val="00655C65"/>
    <w:rsid w:val="00655C75"/>
    <w:rsid w:val="00656138"/>
    <w:rsid w:val="00657C1B"/>
    <w:rsid w:val="00657EDC"/>
    <w:rsid w:val="0066038A"/>
    <w:rsid w:val="006611EE"/>
    <w:rsid w:val="00662C0A"/>
    <w:rsid w:val="0066317D"/>
    <w:rsid w:val="00663251"/>
    <w:rsid w:val="00663BE0"/>
    <w:rsid w:val="00663DEE"/>
    <w:rsid w:val="00664B40"/>
    <w:rsid w:val="0066767D"/>
    <w:rsid w:val="00667A74"/>
    <w:rsid w:val="00672097"/>
    <w:rsid w:val="006729C9"/>
    <w:rsid w:val="00672ED8"/>
    <w:rsid w:val="00674BB4"/>
    <w:rsid w:val="006757FA"/>
    <w:rsid w:val="00676631"/>
    <w:rsid w:val="0067775F"/>
    <w:rsid w:val="00680433"/>
    <w:rsid w:val="0068119A"/>
    <w:rsid w:val="00681ECE"/>
    <w:rsid w:val="00683D5A"/>
    <w:rsid w:val="006845FD"/>
    <w:rsid w:val="00684CA0"/>
    <w:rsid w:val="00685F51"/>
    <w:rsid w:val="0068634B"/>
    <w:rsid w:val="00691672"/>
    <w:rsid w:val="006930DE"/>
    <w:rsid w:val="00693829"/>
    <w:rsid w:val="00693FD8"/>
    <w:rsid w:val="00695B8B"/>
    <w:rsid w:val="006962D2"/>
    <w:rsid w:val="006967A1"/>
    <w:rsid w:val="0069705D"/>
    <w:rsid w:val="00697737"/>
    <w:rsid w:val="006A0413"/>
    <w:rsid w:val="006A058C"/>
    <w:rsid w:val="006A2115"/>
    <w:rsid w:val="006A38DA"/>
    <w:rsid w:val="006A5D13"/>
    <w:rsid w:val="006A77D1"/>
    <w:rsid w:val="006B1262"/>
    <w:rsid w:val="006B2C70"/>
    <w:rsid w:val="006B3E3D"/>
    <w:rsid w:val="006B4451"/>
    <w:rsid w:val="006B4B28"/>
    <w:rsid w:val="006B4E08"/>
    <w:rsid w:val="006B5048"/>
    <w:rsid w:val="006B56AB"/>
    <w:rsid w:val="006B5A13"/>
    <w:rsid w:val="006B72C0"/>
    <w:rsid w:val="006C0469"/>
    <w:rsid w:val="006C1282"/>
    <w:rsid w:val="006C21BC"/>
    <w:rsid w:val="006C322E"/>
    <w:rsid w:val="006C3C95"/>
    <w:rsid w:val="006D26AD"/>
    <w:rsid w:val="006D27FF"/>
    <w:rsid w:val="006D37B5"/>
    <w:rsid w:val="006D3BFA"/>
    <w:rsid w:val="006D3F43"/>
    <w:rsid w:val="006D3FE9"/>
    <w:rsid w:val="006D620C"/>
    <w:rsid w:val="006D6B49"/>
    <w:rsid w:val="006E0EDA"/>
    <w:rsid w:val="006E1EDF"/>
    <w:rsid w:val="006E4543"/>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3A9"/>
    <w:rsid w:val="006F66A0"/>
    <w:rsid w:val="00700F9D"/>
    <w:rsid w:val="007014C2"/>
    <w:rsid w:val="00702FFB"/>
    <w:rsid w:val="00703578"/>
    <w:rsid w:val="00703AE8"/>
    <w:rsid w:val="00703E59"/>
    <w:rsid w:val="007060FA"/>
    <w:rsid w:val="00706CFD"/>
    <w:rsid w:val="00706FF3"/>
    <w:rsid w:val="00711757"/>
    <w:rsid w:val="00711FEB"/>
    <w:rsid w:val="00712400"/>
    <w:rsid w:val="007125F6"/>
    <w:rsid w:val="00714578"/>
    <w:rsid w:val="00717E55"/>
    <w:rsid w:val="00721159"/>
    <w:rsid w:val="00721C4B"/>
    <w:rsid w:val="00721D58"/>
    <w:rsid w:val="0072208B"/>
    <w:rsid w:val="00723468"/>
    <w:rsid w:val="0072411E"/>
    <w:rsid w:val="00725989"/>
    <w:rsid w:val="00725C80"/>
    <w:rsid w:val="00726F88"/>
    <w:rsid w:val="00731F28"/>
    <w:rsid w:val="00734A8E"/>
    <w:rsid w:val="00735324"/>
    <w:rsid w:val="00742AD3"/>
    <w:rsid w:val="0074360F"/>
    <w:rsid w:val="0074362F"/>
    <w:rsid w:val="0074378C"/>
    <w:rsid w:val="0074491D"/>
    <w:rsid w:val="00744F9E"/>
    <w:rsid w:val="00745C96"/>
    <w:rsid w:val="00746188"/>
    <w:rsid w:val="00746902"/>
    <w:rsid w:val="00746DEB"/>
    <w:rsid w:val="007473BC"/>
    <w:rsid w:val="007505CC"/>
    <w:rsid w:val="00751367"/>
    <w:rsid w:val="0075344F"/>
    <w:rsid w:val="007538CE"/>
    <w:rsid w:val="00755373"/>
    <w:rsid w:val="00756DC2"/>
    <w:rsid w:val="00761C42"/>
    <w:rsid w:val="007620AF"/>
    <w:rsid w:val="00762710"/>
    <w:rsid w:val="007642F8"/>
    <w:rsid w:val="00764A7B"/>
    <w:rsid w:val="00765879"/>
    <w:rsid w:val="00765A41"/>
    <w:rsid w:val="007677BD"/>
    <w:rsid w:val="007709D6"/>
    <w:rsid w:val="007731F2"/>
    <w:rsid w:val="007735C3"/>
    <w:rsid w:val="007736D8"/>
    <w:rsid w:val="0077432C"/>
    <w:rsid w:val="0077464E"/>
    <w:rsid w:val="007758D3"/>
    <w:rsid w:val="007763C4"/>
    <w:rsid w:val="00776AB9"/>
    <w:rsid w:val="0078231C"/>
    <w:rsid w:val="00783F92"/>
    <w:rsid w:val="00786006"/>
    <w:rsid w:val="00786D36"/>
    <w:rsid w:val="007871BA"/>
    <w:rsid w:val="00790D9D"/>
    <w:rsid w:val="007937D8"/>
    <w:rsid w:val="007939A7"/>
    <w:rsid w:val="00793DDF"/>
    <w:rsid w:val="00794C7D"/>
    <w:rsid w:val="00795405"/>
    <w:rsid w:val="00795C6E"/>
    <w:rsid w:val="00796C73"/>
    <w:rsid w:val="00797424"/>
    <w:rsid w:val="007A200E"/>
    <w:rsid w:val="007A25B5"/>
    <w:rsid w:val="007A33C9"/>
    <w:rsid w:val="007A545A"/>
    <w:rsid w:val="007A5488"/>
    <w:rsid w:val="007A68FD"/>
    <w:rsid w:val="007A71CF"/>
    <w:rsid w:val="007B0982"/>
    <w:rsid w:val="007B0F0F"/>
    <w:rsid w:val="007B1A5E"/>
    <w:rsid w:val="007B1ECD"/>
    <w:rsid w:val="007B21ED"/>
    <w:rsid w:val="007B2945"/>
    <w:rsid w:val="007B2EF4"/>
    <w:rsid w:val="007B34E2"/>
    <w:rsid w:val="007B394D"/>
    <w:rsid w:val="007B4725"/>
    <w:rsid w:val="007B4AB4"/>
    <w:rsid w:val="007B54FE"/>
    <w:rsid w:val="007B65AA"/>
    <w:rsid w:val="007B68E3"/>
    <w:rsid w:val="007B6E58"/>
    <w:rsid w:val="007B7291"/>
    <w:rsid w:val="007B7A9B"/>
    <w:rsid w:val="007C0BAA"/>
    <w:rsid w:val="007C1FBB"/>
    <w:rsid w:val="007C2B4D"/>
    <w:rsid w:val="007C3884"/>
    <w:rsid w:val="007C3E1F"/>
    <w:rsid w:val="007C4E33"/>
    <w:rsid w:val="007C55EB"/>
    <w:rsid w:val="007C6222"/>
    <w:rsid w:val="007C74BF"/>
    <w:rsid w:val="007D11F3"/>
    <w:rsid w:val="007D1846"/>
    <w:rsid w:val="007D3150"/>
    <w:rsid w:val="007D3D96"/>
    <w:rsid w:val="007D4027"/>
    <w:rsid w:val="007D481C"/>
    <w:rsid w:val="007D5428"/>
    <w:rsid w:val="007D5B91"/>
    <w:rsid w:val="007D6E65"/>
    <w:rsid w:val="007D707D"/>
    <w:rsid w:val="007D765E"/>
    <w:rsid w:val="007D77FA"/>
    <w:rsid w:val="007D7DEE"/>
    <w:rsid w:val="007E0201"/>
    <w:rsid w:val="007E037F"/>
    <w:rsid w:val="007E0987"/>
    <w:rsid w:val="007E0E2A"/>
    <w:rsid w:val="007E1397"/>
    <w:rsid w:val="007E13EE"/>
    <w:rsid w:val="007E1A4C"/>
    <w:rsid w:val="007E202E"/>
    <w:rsid w:val="007E2BFF"/>
    <w:rsid w:val="007E2E75"/>
    <w:rsid w:val="007E3687"/>
    <w:rsid w:val="007E3B00"/>
    <w:rsid w:val="007E3DD4"/>
    <w:rsid w:val="007E5C90"/>
    <w:rsid w:val="007E6566"/>
    <w:rsid w:val="007E6A65"/>
    <w:rsid w:val="007E6F73"/>
    <w:rsid w:val="007F2099"/>
    <w:rsid w:val="007F2362"/>
    <w:rsid w:val="007F26BB"/>
    <w:rsid w:val="007F3C5E"/>
    <w:rsid w:val="007F53D2"/>
    <w:rsid w:val="007F5626"/>
    <w:rsid w:val="007F6336"/>
    <w:rsid w:val="007F6365"/>
    <w:rsid w:val="007F729B"/>
    <w:rsid w:val="00800111"/>
    <w:rsid w:val="00801755"/>
    <w:rsid w:val="0080534D"/>
    <w:rsid w:val="008059A9"/>
    <w:rsid w:val="008059C4"/>
    <w:rsid w:val="008061AC"/>
    <w:rsid w:val="008063AF"/>
    <w:rsid w:val="008067FB"/>
    <w:rsid w:val="00806EF0"/>
    <w:rsid w:val="00811754"/>
    <w:rsid w:val="008124FF"/>
    <w:rsid w:val="00812A00"/>
    <w:rsid w:val="00813939"/>
    <w:rsid w:val="008157E3"/>
    <w:rsid w:val="00815F44"/>
    <w:rsid w:val="00816453"/>
    <w:rsid w:val="00817712"/>
    <w:rsid w:val="0081796F"/>
    <w:rsid w:val="008200D8"/>
    <w:rsid w:val="00821EC1"/>
    <w:rsid w:val="00822FFB"/>
    <w:rsid w:val="0082318F"/>
    <w:rsid w:val="0082667B"/>
    <w:rsid w:val="00827428"/>
    <w:rsid w:val="00827954"/>
    <w:rsid w:val="00827AC0"/>
    <w:rsid w:val="00831307"/>
    <w:rsid w:val="00832549"/>
    <w:rsid w:val="008367F8"/>
    <w:rsid w:val="00840181"/>
    <w:rsid w:val="008410C4"/>
    <w:rsid w:val="00841245"/>
    <w:rsid w:val="0084227A"/>
    <w:rsid w:val="0084282E"/>
    <w:rsid w:val="00843266"/>
    <w:rsid w:val="008445DF"/>
    <w:rsid w:val="00845CE4"/>
    <w:rsid w:val="0085288E"/>
    <w:rsid w:val="00855416"/>
    <w:rsid w:val="00855706"/>
    <w:rsid w:val="008562A2"/>
    <w:rsid w:val="00861819"/>
    <w:rsid w:val="00861DE6"/>
    <w:rsid w:val="00864088"/>
    <w:rsid w:val="0087072F"/>
    <w:rsid w:val="00871B5A"/>
    <w:rsid w:val="00872A90"/>
    <w:rsid w:val="008732E3"/>
    <w:rsid w:val="0087340E"/>
    <w:rsid w:val="008742BC"/>
    <w:rsid w:val="0087476A"/>
    <w:rsid w:val="00876F0C"/>
    <w:rsid w:val="00877711"/>
    <w:rsid w:val="0088035C"/>
    <w:rsid w:val="00880751"/>
    <w:rsid w:val="00881522"/>
    <w:rsid w:val="00881930"/>
    <w:rsid w:val="00882354"/>
    <w:rsid w:val="00882787"/>
    <w:rsid w:val="00882F94"/>
    <w:rsid w:val="008849C2"/>
    <w:rsid w:val="00884A65"/>
    <w:rsid w:val="00884B5D"/>
    <w:rsid w:val="00886776"/>
    <w:rsid w:val="00887745"/>
    <w:rsid w:val="00890F94"/>
    <w:rsid w:val="00891895"/>
    <w:rsid w:val="00891AED"/>
    <w:rsid w:val="00892221"/>
    <w:rsid w:val="00894E41"/>
    <w:rsid w:val="00895775"/>
    <w:rsid w:val="008962D7"/>
    <w:rsid w:val="00896B0C"/>
    <w:rsid w:val="008974BD"/>
    <w:rsid w:val="008A085D"/>
    <w:rsid w:val="008A1657"/>
    <w:rsid w:val="008A1CFE"/>
    <w:rsid w:val="008A1FA8"/>
    <w:rsid w:val="008A288F"/>
    <w:rsid w:val="008A2F3A"/>
    <w:rsid w:val="008A30E8"/>
    <w:rsid w:val="008A4C39"/>
    <w:rsid w:val="008A4DC8"/>
    <w:rsid w:val="008A4E2D"/>
    <w:rsid w:val="008A53C4"/>
    <w:rsid w:val="008A6026"/>
    <w:rsid w:val="008A7B06"/>
    <w:rsid w:val="008B1556"/>
    <w:rsid w:val="008B20D7"/>
    <w:rsid w:val="008B3397"/>
    <w:rsid w:val="008B3FBC"/>
    <w:rsid w:val="008B4209"/>
    <w:rsid w:val="008B4218"/>
    <w:rsid w:val="008B4226"/>
    <w:rsid w:val="008B4A7D"/>
    <w:rsid w:val="008B5A72"/>
    <w:rsid w:val="008B5D7E"/>
    <w:rsid w:val="008B78CD"/>
    <w:rsid w:val="008B7CBD"/>
    <w:rsid w:val="008C2A36"/>
    <w:rsid w:val="008C30C8"/>
    <w:rsid w:val="008C3705"/>
    <w:rsid w:val="008C3794"/>
    <w:rsid w:val="008C3F48"/>
    <w:rsid w:val="008C4247"/>
    <w:rsid w:val="008D15AB"/>
    <w:rsid w:val="008D217C"/>
    <w:rsid w:val="008D2448"/>
    <w:rsid w:val="008D2BA4"/>
    <w:rsid w:val="008D2BC7"/>
    <w:rsid w:val="008D3091"/>
    <w:rsid w:val="008D42C4"/>
    <w:rsid w:val="008D44C8"/>
    <w:rsid w:val="008D4D31"/>
    <w:rsid w:val="008D5055"/>
    <w:rsid w:val="008D6725"/>
    <w:rsid w:val="008D7DBC"/>
    <w:rsid w:val="008D7DD6"/>
    <w:rsid w:val="008E05AA"/>
    <w:rsid w:val="008E0DDF"/>
    <w:rsid w:val="008E1804"/>
    <w:rsid w:val="008E1FA9"/>
    <w:rsid w:val="008E2012"/>
    <w:rsid w:val="008E33D2"/>
    <w:rsid w:val="008E39E3"/>
    <w:rsid w:val="008E3DAE"/>
    <w:rsid w:val="008E528B"/>
    <w:rsid w:val="008E5415"/>
    <w:rsid w:val="008E6612"/>
    <w:rsid w:val="008E7194"/>
    <w:rsid w:val="008F0C4C"/>
    <w:rsid w:val="008F1EF3"/>
    <w:rsid w:val="008F2B8B"/>
    <w:rsid w:val="008F51BE"/>
    <w:rsid w:val="008F6752"/>
    <w:rsid w:val="00901A97"/>
    <w:rsid w:val="009028FB"/>
    <w:rsid w:val="009039D9"/>
    <w:rsid w:val="009045A8"/>
    <w:rsid w:val="00904AB6"/>
    <w:rsid w:val="00904FEB"/>
    <w:rsid w:val="0090540D"/>
    <w:rsid w:val="009055BB"/>
    <w:rsid w:val="009062B0"/>
    <w:rsid w:val="00906354"/>
    <w:rsid w:val="00906B29"/>
    <w:rsid w:val="00906E0F"/>
    <w:rsid w:val="0090723B"/>
    <w:rsid w:val="009108B4"/>
    <w:rsid w:val="0091096F"/>
    <w:rsid w:val="009111A5"/>
    <w:rsid w:val="009119F0"/>
    <w:rsid w:val="0091265A"/>
    <w:rsid w:val="00912C34"/>
    <w:rsid w:val="00913B4C"/>
    <w:rsid w:val="00913C64"/>
    <w:rsid w:val="00913FE8"/>
    <w:rsid w:val="009148D9"/>
    <w:rsid w:val="0091565E"/>
    <w:rsid w:val="00915E1E"/>
    <w:rsid w:val="00915F55"/>
    <w:rsid w:val="00916AA2"/>
    <w:rsid w:val="00916EE4"/>
    <w:rsid w:val="00916FC2"/>
    <w:rsid w:val="0092032A"/>
    <w:rsid w:val="009206F5"/>
    <w:rsid w:val="009207DA"/>
    <w:rsid w:val="00920B31"/>
    <w:rsid w:val="009210EF"/>
    <w:rsid w:val="00921510"/>
    <w:rsid w:val="00925CF3"/>
    <w:rsid w:val="00925D6E"/>
    <w:rsid w:val="00925FEA"/>
    <w:rsid w:val="009300D6"/>
    <w:rsid w:val="00930242"/>
    <w:rsid w:val="009303A2"/>
    <w:rsid w:val="009303A6"/>
    <w:rsid w:val="009304EA"/>
    <w:rsid w:val="00930621"/>
    <w:rsid w:val="0093180F"/>
    <w:rsid w:val="00933CC8"/>
    <w:rsid w:val="0093494B"/>
    <w:rsid w:val="00936D0D"/>
    <w:rsid w:val="009375A3"/>
    <w:rsid w:val="009377C1"/>
    <w:rsid w:val="00937884"/>
    <w:rsid w:val="00937E36"/>
    <w:rsid w:val="00942CB4"/>
    <w:rsid w:val="00942DDE"/>
    <w:rsid w:val="00943300"/>
    <w:rsid w:val="00943DA0"/>
    <w:rsid w:val="009446D5"/>
    <w:rsid w:val="00945AB5"/>
    <w:rsid w:val="009464F0"/>
    <w:rsid w:val="009506AC"/>
    <w:rsid w:val="00950BB3"/>
    <w:rsid w:val="00950D71"/>
    <w:rsid w:val="00951417"/>
    <w:rsid w:val="0095151B"/>
    <w:rsid w:val="00952575"/>
    <w:rsid w:val="009531E0"/>
    <w:rsid w:val="009533E7"/>
    <w:rsid w:val="00955B15"/>
    <w:rsid w:val="009562A4"/>
    <w:rsid w:val="0096028B"/>
    <w:rsid w:val="00961568"/>
    <w:rsid w:val="009618D0"/>
    <w:rsid w:val="00963581"/>
    <w:rsid w:val="00963F22"/>
    <w:rsid w:val="0096406A"/>
    <w:rsid w:val="009662A9"/>
    <w:rsid w:val="009669B5"/>
    <w:rsid w:val="009678BD"/>
    <w:rsid w:val="00970042"/>
    <w:rsid w:val="00970305"/>
    <w:rsid w:val="00970FD5"/>
    <w:rsid w:val="009713D5"/>
    <w:rsid w:val="009715AE"/>
    <w:rsid w:val="00972886"/>
    <w:rsid w:val="00973FB1"/>
    <w:rsid w:val="009765E1"/>
    <w:rsid w:val="00976A51"/>
    <w:rsid w:val="00976B08"/>
    <w:rsid w:val="00976EAD"/>
    <w:rsid w:val="009777F5"/>
    <w:rsid w:val="00980182"/>
    <w:rsid w:val="00980B6A"/>
    <w:rsid w:val="00983949"/>
    <w:rsid w:val="00983D92"/>
    <w:rsid w:val="00983F1E"/>
    <w:rsid w:val="00985A55"/>
    <w:rsid w:val="009861B1"/>
    <w:rsid w:val="00987041"/>
    <w:rsid w:val="00987C03"/>
    <w:rsid w:val="00990402"/>
    <w:rsid w:val="00990422"/>
    <w:rsid w:val="00990B56"/>
    <w:rsid w:val="009912E4"/>
    <w:rsid w:val="009914A8"/>
    <w:rsid w:val="00991650"/>
    <w:rsid w:val="009916A3"/>
    <w:rsid w:val="0099310B"/>
    <w:rsid w:val="009A0C3A"/>
    <w:rsid w:val="009A1A9C"/>
    <w:rsid w:val="009A207C"/>
    <w:rsid w:val="009A257D"/>
    <w:rsid w:val="009A296B"/>
    <w:rsid w:val="009A34CB"/>
    <w:rsid w:val="009A40F0"/>
    <w:rsid w:val="009A4C22"/>
    <w:rsid w:val="009A553E"/>
    <w:rsid w:val="009A5B97"/>
    <w:rsid w:val="009A6093"/>
    <w:rsid w:val="009A7EED"/>
    <w:rsid w:val="009B1140"/>
    <w:rsid w:val="009B330A"/>
    <w:rsid w:val="009B43AB"/>
    <w:rsid w:val="009B4A2A"/>
    <w:rsid w:val="009B5803"/>
    <w:rsid w:val="009B7370"/>
    <w:rsid w:val="009B7ABA"/>
    <w:rsid w:val="009C08A8"/>
    <w:rsid w:val="009C133A"/>
    <w:rsid w:val="009C1390"/>
    <w:rsid w:val="009C1BEF"/>
    <w:rsid w:val="009C3EA1"/>
    <w:rsid w:val="009C48D0"/>
    <w:rsid w:val="009C53FB"/>
    <w:rsid w:val="009C63B3"/>
    <w:rsid w:val="009C63CB"/>
    <w:rsid w:val="009C67CD"/>
    <w:rsid w:val="009C681A"/>
    <w:rsid w:val="009C6EFA"/>
    <w:rsid w:val="009C779B"/>
    <w:rsid w:val="009D109A"/>
    <w:rsid w:val="009D12B0"/>
    <w:rsid w:val="009D2206"/>
    <w:rsid w:val="009D284B"/>
    <w:rsid w:val="009D3003"/>
    <w:rsid w:val="009D5F92"/>
    <w:rsid w:val="009E1572"/>
    <w:rsid w:val="009E4270"/>
    <w:rsid w:val="009E44B3"/>
    <w:rsid w:val="009E4A1B"/>
    <w:rsid w:val="009E4C07"/>
    <w:rsid w:val="009E5868"/>
    <w:rsid w:val="009E6D4E"/>
    <w:rsid w:val="009E738C"/>
    <w:rsid w:val="009F1BD8"/>
    <w:rsid w:val="009F258C"/>
    <w:rsid w:val="009F2F17"/>
    <w:rsid w:val="009F3EF1"/>
    <w:rsid w:val="009F436B"/>
    <w:rsid w:val="009F4805"/>
    <w:rsid w:val="009F4B47"/>
    <w:rsid w:val="009F4E4A"/>
    <w:rsid w:val="009F5397"/>
    <w:rsid w:val="009F6340"/>
    <w:rsid w:val="00A0067A"/>
    <w:rsid w:val="00A010FB"/>
    <w:rsid w:val="00A01E3F"/>
    <w:rsid w:val="00A02BC4"/>
    <w:rsid w:val="00A03571"/>
    <w:rsid w:val="00A05E1B"/>
    <w:rsid w:val="00A0774C"/>
    <w:rsid w:val="00A11AE5"/>
    <w:rsid w:val="00A1287C"/>
    <w:rsid w:val="00A1328F"/>
    <w:rsid w:val="00A14B6D"/>
    <w:rsid w:val="00A15ECD"/>
    <w:rsid w:val="00A1628E"/>
    <w:rsid w:val="00A17F9D"/>
    <w:rsid w:val="00A2064A"/>
    <w:rsid w:val="00A20DB8"/>
    <w:rsid w:val="00A210CC"/>
    <w:rsid w:val="00A24FCF"/>
    <w:rsid w:val="00A251B1"/>
    <w:rsid w:val="00A277DC"/>
    <w:rsid w:val="00A27DF9"/>
    <w:rsid w:val="00A302BC"/>
    <w:rsid w:val="00A31396"/>
    <w:rsid w:val="00A313C3"/>
    <w:rsid w:val="00A3181A"/>
    <w:rsid w:val="00A32552"/>
    <w:rsid w:val="00A32E7B"/>
    <w:rsid w:val="00A32EFB"/>
    <w:rsid w:val="00A33D39"/>
    <w:rsid w:val="00A347F0"/>
    <w:rsid w:val="00A35F31"/>
    <w:rsid w:val="00A36F6D"/>
    <w:rsid w:val="00A3790A"/>
    <w:rsid w:val="00A37DE1"/>
    <w:rsid w:val="00A41308"/>
    <w:rsid w:val="00A41E1D"/>
    <w:rsid w:val="00A43B1E"/>
    <w:rsid w:val="00A471F2"/>
    <w:rsid w:val="00A47ED4"/>
    <w:rsid w:val="00A529C1"/>
    <w:rsid w:val="00A530A8"/>
    <w:rsid w:val="00A540F4"/>
    <w:rsid w:val="00A54B6B"/>
    <w:rsid w:val="00A60F29"/>
    <w:rsid w:val="00A613EA"/>
    <w:rsid w:val="00A619D5"/>
    <w:rsid w:val="00A6269D"/>
    <w:rsid w:val="00A634AF"/>
    <w:rsid w:val="00A647A7"/>
    <w:rsid w:val="00A650B7"/>
    <w:rsid w:val="00A65BE3"/>
    <w:rsid w:val="00A7080B"/>
    <w:rsid w:val="00A70DF4"/>
    <w:rsid w:val="00A72D22"/>
    <w:rsid w:val="00A736E0"/>
    <w:rsid w:val="00A73E09"/>
    <w:rsid w:val="00A746E5"/>
    <w:rsid w:val="00A74946"/>
    <w:rsid w:val="00A77DF6"/>
    <w:rsid w:val="00A80341"/>
    <w:rsid w:val="00A80B6D"/>
    <w:rsid w:val="00A81389"/>
    <w:rsid w:val="00A82A00"/>
    <w:rsid w:val="00A83B5A"/>
    <w:rsid w:val="00A86C80"/>
    <w:rsid w:val="00A86D0A"/>
    <w:rsid w:val="00A875F5"/>
    <w:rsid w:val="00A9147A"/>
    <w:rsid w:val="00A91811"/>
    <w:rsid w:val="00A91B42"/>
    <w:rsid w:val="00A92039"/>
    <w:rsid w:val="00A92F19"/>
    <w:rsid w:val="00A9384C"/>
    <w:rsid w:val="00A944D4"/>
    <w:rsid w:val="00A94817"/>
    <w:rsid w:val="00A94EC0"/>
    <w:rsid w:val="00A94F05"/>
    <w:rsid w:val="00A95B08"/>
    <w:rsid w:val="00A9691C"/>
    <w:rsid w:val="00A96E89"/>
    <w:rsid w:val="00AA03AD"/>
    <w:rsid w:val="00AA2424"/>
    <w:rsid w:val="00AA2EE1"/>
    <w:rsid w:val="00AA3C76"/>
    <w:rsid w:val="00AA4F9D"/>
    <w:rsid w:val="00AA502B"/>
    <w:rsid w:val="00AA5250"/>
    <w:rsid w:val="00AA5297"/>
    <w:rsid w:val="00AA5FE1"/>
    <w:rsid w:val="00AA6219"/>
    <w:rsid w:val="00AA793A"/>
    <w:rsid w:val="00AB128E"/>
    <w:rsid w:val="00AB155F"/>
    <w:rsid w:val="00AB2118"/>
    <w:rsid w:val="00AB2494"/>
    <w:rsid w:val="00AB3B27"/>
    <w:rsid w:val="00AB43C5"/>
    <w:rsid w:val="00AB650C"/>
    <w:rsid w:val="00AB71C3"/>
    <w:rsid w:val="00AC05ED"/>
    <w:rsid w:val="00AC138B"/>
    <w:rsid w:val="00AC2AB5"/>
    <w:rsid w:val="00AC3357"/>
    <w:rsid w:val="00AC34C9"/>
    <w:rsid w:val="00AC3B78"/>
    <w:rsid w:val="00AC4128"/>
    <w:rsid w:val="00AC47C2"/>
    <w:rsid w:val="00AC488C"/>
    <w:rsid w:val="00AC5C44"/>
    <w:rsid w:val="00AC5FC4"/>
    <w:rsid w:val="00AC6F1C"/>
    <w:rsid w:val="00AC79CE"/>
    <w:rsid w:val="00AD0536"/>
    <w:rsid w:val="00AD0632"/>
    <w:rsid w:val="00AD15B8"/>
    <w:rsid w:val="00AD1CA0"/>
    <w:rsid w:val="00AD2587"/>
    <w:rsid w:val="00AD292F"/>
    <w:rsid w:val="00AD2A1A"/>
    <w:rsid w:val="00AD2CA3"/>
    <w:rsid w:val="00AD32A5"/>
    <w:rsid w:val="00AD3B78"/>
    <w:rsid w:val="00AD449C"/>
    <w:rsid w:val="00AD5D39"/>
    <w:rsid w:val="00AD61E5"/>
    <w:rsid w:val="00AD6B8D"/>
    <w:rsid w:val="00AD7DBA"/>
    <w:rsid w:val="00AE0B40"/>
    <w:rsid w:val="00AE175D"/>
    <w:rsid w:val="00AE295A"/>
    <w:rsid w:val="00AE48D4"/>
    <w:rsid w:val="00AE4AE1"/>
    <w:rsid w:val="00AE6A68"/>
    <w:rsid w:val="00AE76F2"/>
    <w:rsid w:val="00AE7FB7"/>
    <w:rsid w:val="00AF09B0"/>
    <w:rsid w:val="00AF0E87"/>
    <w:rsid w:val="00AF16F1"/>
    <w:rsid w:val="00AF2AC7"/>
    <w:rsid w:val="00AF2BA5"/>
    <w:rsid w:val="00AF6891"/>
    <w:rsid w:val="00AF7B32"/>
    <w:rsid w:val="00B00781"/>
    <w:rsid w:val="00B010A5"/>
    <w:rsid w:val="00B02D02"/>
    <w:rsid w:val="00B0331F"/>
    <w:rsid w:val="00B044DD"/>
    <w:rsid w:val="00B045AC"/>
    <w:rsid w:val="00B066F4"/>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181"/>
    <w:rsid w:val="00B31A3D"/>
    <w:rsid w:val="00B3214D"/>
    <w:rsid w:val="00B323C5"/>
    <w:rsid w:val="00B334E2"/>
    <w:rsid w:val="00B355BB"/>
    <w:rsid w:val="00B365D4"/>
    <w:rsid w:val="00B368F2"/>
    <w:rsid w:val="00B37158"/>
    <w:rsid w:val="00B37861"/>
    <w:rsid w:val="00B430BC"/>
    <w:rsid w:val="00B43131"/>
    <w:rsid w:val="00B4378B"/>
    <w:rsid w:val="00B45636"/>
    <w:rsid w:val="00B45FD3"/>
    <w:rsid w:val="00B4736F"/>
    <w:rsid w:val="00B47E29"/>
    <w:rsid w:val="00B50036"/>
    <w:rsid w:val="00B50D41"/>
    <w:rsid w:val="00B51CD1"/>
    <w:rsid w:val="00B52177"/>
    <w:rsid w:val="00B5380B"/>
    <w:rsid w:val="00B53F44"/>
    <w:rsid w:val="00B54384"/>
    <w:rsid w:val="00B562AC"/>
    <w:rsid w:val="00B57019"/>
    <w:rsid w:val="00B5717B"/>
    <w:rsid w:val="00B57D2F"/>
    <w:rsid w:val="00B57F07"/>
    <w:rsid w:val="00B609BA"/>
    <w:rsid w:val="00B60ED5"/>
    <w:rsid w:val="00B61111"/>
    <w:rsid w:val="00B63224"/>
    <w:rsid w:val="00B64708"/>
    <w:rsid w:val="00B6529C"/>
    <w:rsid w:val="00B65A88"/>
    <w:rsid w:val="00B65F0F"/>
    <w:rsid w:val="00B665FC"/>
    <w:rsid w:val="00B666CB"/>
    <w:rsid w:val="00B66708"/>
    <w:rsid w:val="00B67D5A"/>
    <w:rsid w:val="00B70A58"/>
    <w:rsid w:val="00B74AF4"/>
    <w:rsid w:val="00B7574E"/>
    <w:rsid w:val="00B75CD8"/>
    <w:rsid w:val="00B75FA9"/>
    <w:rsid w:val="00B76D76"/>
    <w:rsid w:val="00B77308"/>
    <w:rsid w:val="00B80B84"/>
    <w:rsid w:val="00B80D10"/>
    <w:rsid w:val="00B80D96"/>
    <w:rsid w:val="00B82984"/>
    <w:rsid w:val="00B82B3E"/>
    <w:rsid w:val="00B83857"/>
    <w:rsid w:val="00B84280"/>
    <w:rsid w:val="00B84D39"/>
    <w:rsid w:val="00B8636A"/>
    <w:rsid w:val="00B86833"/>
    <w:rsid w:val="00B86BD4"/>
    <w:rsid w:val="00B87563"/>
    <w:rsid w:val="00B90DE2"/>
    <w:rsid w:val="00B91FF8"/>
    <w:rsid w:val="00B92A65"/>
    <w:rsid w:val="00B9367F"/>
    <w:rsid w:val="00B94E75"/>
    <w:rsid w:val="00B95948"/>
    <w:rsid w:val="00B96358"/>
    <w:rsid w:val="00BA11B8"/>
    <w:rsid w:val="00BA3ED4"/>
    <w:rsid w:val="00BA69B2"/>
    <w:rsid w:val="00BA6BF3"/>
    <w:rsid w:val="00BA6CA7"/>
    <w:rsid w:val="00BA7490"/>
    <w:rsid w:val="00BA7F54"/>
    <w:rsid w:val="00BB14A6"/>
    <w:rsid w:val="00BB44DE"/>
    <w:rsid w:val="00BB45AE"/>
    <w:rsid w:val="00BB47ED"/>
    <w:rsid w:val="00BB5F97"/>
    <w:rsid w:val="00BB65DA"/>
    <w:rsid w:val="00BB7473"/>
    <w:rsid w:val="00BC178A"/>
    <w:rsid w:val="00BC21B8"/>
    <w:rsid w:val="00BC2C3E"/>
    <w:rsid w:val="00BC3AC3"/>
    <w:rsid w:val="00BC3AE3"/>
    <w:rsid w:val="00BC58C2"/>
    <w:rsid w:val="00BC6615"/>
    <w:rsid w:val="00BC6ECF"/>
    <w:rsid w:val="00BD0B01"/>
    <w:rsid w:val="00BD1C2B"/>
    <w:rsid w:val="00BD20A9"/>
    <w:rsid w:val="00BD2288"/>
    <w:rsid w:val="00BD60B4"/>
    <w:rsid w:val="00BE01CF"/>
    <w:rsid w:val="00BE1266"/>
    <w:rsid w:val="00BE12FA"/>
    <w:rsid w:val="00BE2399"/>
    <w:rsid w:val="00BE4479"/>
    <w:rsid w:val="00BE50D7"/>
    <w:rsid w:val="00BE6A86"/>
    <w:rsid w:val="00BE7767"/>
    <w:rsid w:val="00BE783F"/>
    <w:rsid w:val="00BF0152"/>
    <w:rsid w:val="00BF0AC5"/>
    <w:rsid w:val="00BF146F"/>
    <w:rsid w:val="00BF1A24"/>
    <w:rsid w:val="00BF22D7"/>
    <w:rsid w:val="00BF24DD"/>
    <w:rsid w:val="00BF345C"/>
    <w:rsid w:val="00BF3C10"/>
    <w:rsid w:val="00BF40C7"/>
    <w:rsid w:val="00BF5524"/>
    <w:rsid w:val="00BF5D4E"/>
    <w:rsid w:val="00C014D3"/>
    <w:rsid w:val="00C040E3"/>
    <w:rsid w:val="00C0545C"/>
    <w:rsid w:val="00C054CE"/>
    <w:rsid w:val="00C05F29"/>
    <w:rsid w:val="00C06F62"/>
    <w:rsid w:val="00C11D95"/>
    <w:rsid w:val="00C11DCE"/>
    <w:rsid w:val="00C127E9"/>
    <w:rsid w:val="00C12949"/>
    <w:rsid w:val="00C135C9"/>
    <w:rsid w:val="00C1447D"/>
    <w:rsid w:val="00C14774"/>
    <w:rsid w:val="00C155B9"/>
    <w:rsid w:val="00C2184C"/>
    <w:rsid w:val="00C21C15"/>
    <w:rsid w:val="00C23DEB"/>
    <w:rsid w:val="00C243D9"/>
    <w:rsid w:val="00C24CD9"/>
    <w:rsid w:val="00C25DC9"/>
    <w:rsid w:val="00C26067"/>
    <w:rsid w:val="00C26276"/>
    <w:rsid w:val="00C26E3C"/>
    <w:rsid w:val="00C277B0"/>
    <w:rsid w:val="00C27916"/>
    <w:rsid w:val="00C27A99"/>
    <w:rsid w:val="00C301F7"/>
    <w:rsid w:val="00C31272"/>
    <w:rsid w:val="00C31424"/>
    <w:rsid w:val="00C320EB"/>
    <w:rsid w:val="00C323F3"/>
    <w:rsid w:val="00C33120"/>
    <w:rsid w:val="00C33C17"/>
    <w:rsid w:val="00C369F0"/>
    <w:rsid w:val="00C36C16"/>
    <w:rsid w:val="00C377CE"/>
    <w:rsid w:val="00C37F17"/>
    <w:rsid w:val="00C40B9C"/>
    <w:rsid w:val="00C42AF5"/>
    <w:rsid w:val="00C440FC"/>
    <w:rsid w:val="00C442F6"/>
    <w:rsid w:val="00C44396"/>
    <w:rsid w:val="00C4458D"/>
    <w:rsid w:val="00C45AA1"/>
    <w:rsid w:val="00C45C8A"/>
    <w:rsid w:val="00C461DE"/>
    <w:rsid w:val="00C46E01"/>
    <w:rsid w:val="00C46FB3"/>
    <w:rsid w:val="00C476D8"/>
    <w:rsid w:val="00C50605"/>
    <w:rsid w:val="00C519AC"/>
    <w:rsid w:val="00C5286E"/>
    <w:rsid w:val="00C528F7"/>
    <w:rsid w:val="00C53700"/>
    <w:rsid w:val="00C5463A"/>
    <w:rsid w:val="00C5484A"/>
    <w:rsid w:val="00C54AF8"/>
    <w:rsid w:val="00C557AB"/>
    <w:rsid w:val="00C55A98"/>
    <w:rsid w:val="00C567E5"/>
    <w:rsid w:val="00C56952"/>
    <w:rsid w:val="00C56AE2"/>
    <w:rsid w:val="00C5732F"/>
    <w:rsid w:val="00C600C1"/>
    <w:rsid w:val="00C602F8"/>
    <w:rsid w:val="00C6038F"/>
    <w:rsid w:val="00C6216A"/>
    <w:rsid w:val="00C62EDB"/>
    <w:rsid w:val="00C62F4F"/>
    <w:rsid w:val="00C633DB"/>
    <w:rsid w:val="00C63B82"/>
    <w:rsid w:val="00C64DB9"/>
    <w:rsid w:val="00C65018"/>
    <w:rsid w:val="00C708E4"/>
    <w:rsid w:val="00C748EE"/>
    <w:rsid w:val="00C75369"/>
    <w:rsid w:val="00C805C5"/>
    <w:rsid w:val="00C80D9B"/>
    <w:rsid w:val="00C84175"/>
    <w:rsid w:val="00C85388"/>
    <w:rsid w:val="00C86262"/>
    <w:rsid w:val="00C8635F"/>
    <w:rsid w:val="00C87395"/>
    <w:rsid w:val="00C87BF3"/>
    <w:rsid w:val="00C9095A"/>
    <w:rsid w:val="00C911DF"/>
    <w:rsid w:val="00C91430"/>
    <w:rsid w:val="00C93D55"/>
    <w:rsid w:val="00C94362"/>
    <w:rsid w:val="00C956B7"/>
    <w:rsid w:val="00C96186"/>
    <w:rsid w:val="00C968E5"/>
    <w:rsid w:val="00C96FC9"/>
    <w:rsid w:val="00C97DC1"/>
    <w:rsid w:val="00CA06E7"/>
    <w:rsid w:val="00CA0D24"/>
    <w:rsid w:val="00CA116F"/>
    <w:rsid w:val="00CA206B"/>
    <w:rsid w:val="00CA3B79"/>
    <w:rsid w:val="00CA49ED"/>
    <w:rsid w:val="00CA4AD5"/>
    <w:rsid w:val="00CA5B96"/>
    <w:rsid w:val="00CA7C3C"/>
    <w:rsid w:val="00CB058A"/>
    <w:rsid w:val="00CB07A9"/>
    <w:rsid w:val="00CB0D2E"/>
    <w:rsid w:val="00CB1671"/>
    <w:rsid w:val="00CB1776"/>
    <w:rsid w:val="00CB28BD"/>
    <w:rsid w:val="00CB42AD"/>
    <w:rsid w:val="00CB6646"/>
    <w:rsid w:val="00CC0891"/>
    <w:rsid w:val="00CC0978"/>
    <w:rsid w:val="00CC0D33"/>
    <w:rsid w:val="00CC13CB"/>
    <w:rsid w:val="00CC2F46"/>
    <w:rsid w:val="00CC4B2D"/>
    <w:rsid w:val="00CC536A"/>
    <w:rsid w:val="00CC5A7A"/>
    <w:rsid w:val="00CC6716"/>
    <w:rsid w:val="00CC6A6A"/>
    <w:rsid w:val="00CC6C22"/>
    <w:rsid w:val="00CD2669"/>
    <w:rsid w:val="00CD2F66"/>
    <w:rsid w:val="00CE009D"/>
    <w:rsid w:val="00CE0638"/>
    <w:rsid w:val="00CE0A3C"/>
    <w:rsid w:val="00CE1037"/>
    <w:rsid w:val="00CE1E91"/>
    <w:rsid w:val="00CE36A5"/>
    <w:rsid w:val="00CE3843"/>
    <w:rsid w:val="00CE3ABB"/>
    <w:rsid w:val="00CE409F"/>
    <w:rsid w:val="00CE5424"/>
    <w:rsid w:val="00CE56B2"/>
    <w:rsid w:val="00CE68A9"/>
    <w:rsid w:val="00CE69F9"/>
    <w:rsid w:val="00CE7308"/>
    <w:rsid w:val="00CF02EE"/>
    <w:rsid w:val="00CF0660"/>
    <w:rsid w:val="00CF0EFE"/>
    <w:rsid w:val="00CF14E2"/>
    <w:rsid w:val="00CF31E6"/>
    <w:rsid w:val="00CF342B"/>
    <w:rsid w:val="00CF5ADB"/>
    <w:rsid w:val="00CF5E6F"/>
    <w:rsid w:val="00CF63F2"/>
    <w:rsid w:val="00CF6965"/>
    <w:rsid w:val="00CF6A5C"/>
    <w:rsid w:val="00CF74A4"/>
    <w:rsid w:val="00D0200C"/>
    <w:rsid w:val="00D02677"/>
    <w:rsid w:val="00D0534F"/>
    <w:rsid w:val="00D05822"/>
    <w:rsid w:val="00D06A5F"/>
    <w:rsid w:val="00D06FDE"/>
    <w:rsid w:val="00D07FE3"/>
    <w:rsid w:val="00D10ADD"/>
    <w:rsid w:val="00D10D13"/>
    <w:rsid w:val="00D10EF5"/>
    <w:rsid w:val="00D11F23"/>
    <w:rsid w:val="00D13802"/>
    <w:rsid w:val="00D140A2"/>
    <w:rsid w:val="00D14A26"/>
    <w:rsid w:val="00D14FAE"/>
    <w:rsid w:val="00D15D90"/>
    <w:rsid w:val="00D15E60"/>
    <w:rsid w:val="00D16F6C"/>
    <w:rsid w:val="00D17907"/>
    <w:rsid w:val="00D17B43"/>
    <w:rsid w:val="00D205BC"/>
    <w:rsid w:val="00D20956"/>
    <w:rsid w:val="00D213C4"/>
    <w:rsid w:val="00D22C20"/>
    <w:rsid w:val="00D232ED"/>
    <w:rsid w:val="00D23BC2"/>
    <w:rsid w:val="00D23F0F"/>
    <w:rsid w:val="00D23F2B"/>
    <w:rsid w:val="00D24574"/>
    <w:rsid w:val="00D25B0D"/>
    <w:rsid w:val="00D26A3C"/>
    <w:rsid w:val="00D27035"/>
    <w:rsid w:val="00D272D1"/>
    <w:rsid w:val="00D30A6D"/>
    <w:rsid w:val="00D312C0"/>
    <w:rsid w:val="00D3148A"/>
    <w:rsid w:val="00D31B22"/>
    <w:rsid w:val="00D32364"/>
    <w:rsid w:val="00D33666"/>
    <w:rsid w:val="00D3367E"/>
    <w:rsid w:val="00D34F0D"/>
    <w:rsid w:val="00D35E4D"/>
    <w:rsid w:val="00D3761B"/>
    <w:rsid w:val="00D40BD5"/>
    <w:rsid w:val="00D4116B"/>
    <w:rsid w:val="00D41445"/>
    <w:rsid w:val="00D42323"/>
    <w:rsid w:val="00D44EAF"/>
    <w:rsid w:val="00D45F2D"/>
    <w:rsid w:val="00D46069"/>
    <w:rsid w:val="00D46586"/>
    <w:rsid w:val="00D50137"/>
    <w:rsid w:val="00D50335"/>
    <w:rsid w:val="00D504AA"/>
    <w:rsid w:val="00D511BD"/>
    <w:rsid w:val="00D514B1"/>
    <w:rsid w:val="00D53686"/>
    <w:rsid w:val="00D542D6"/>
    <w:rsid w:val="00D54A87"/>
    <w:rsid w:val="00D552BE"/>
    <w:rsid w:val="00D5625C"/>
    <w:rsid w:val="00D56511"/>
    <w:rsid w:val="00D57C3A"/>
    <w:rsid w:val="00D6087C"/>
    <w:rsid w:val="00D62AB9"/>
    <w:rsid w:val="00D64ADD"/>
    <w:rsid w:val="00D67195"/>
    <w:rsid w:val="00D67481"/>
    <w:rsid w:val="00D70E5C"/>
    <w:rsid w:val="00D726A7"/>
    <w:rsid w:val="00D73B9F"/>
    <w:rsid w:val="00D746C3"/>
    <w:rsid w:val="00D7472A"/>
    <w:rsid w:val="00D74A8D"/>
    <w:rsid w:val="00D753AE"/>
    <w:rsid w:val="00D7598F"/>
    <w:rsid w:val="00D765DC"/>
    <w:rsid w:val="00D76DEC"/>
    <w:rsid w:val="00D76F1D"/>
    <w:rsid w:val="00D77437"/>
    <w:rsid w:val="00D800C1"/>
    <w:rsid w:val="00D80E01"/>
    <w:rsid w:val="00D81781"/>
    <w:rsid w:val="00D81C7C"/>
    <w:rsid w:val="00D820D0"/>
    <w:rsid w:val="00D832AD"/>
    <w:rsid w:val="00D836BB"/>
    <w:rsid w:val="00D8385E"/>
    <w:rsid w:val="00D83DC4"/>
    <w:rsid w:val="00D851DB"/>
    <w:rsid w:val="00D86410"/>
    <w:rsid w:val="00D86E77"/>
    <w:rsid w:val="00D90EB8"/>
    <w:rsid w:val="00D910DC"/>
    <w:rsid w:val="00D913AA"/>
    <w:rsid w:val="00D926E7"/>
    <w:rsid w:val="00D93EB7"/>
    <w:rsid w:val="00D960BE"/>
    <w:rsid w:val="00D97643"/>
    <w:rsid w:val="00D977D1"/>
    <w:rsid w:val="00D977ED"/>
    <w:rsid w:val="00DA0444"/>
    <w:rsid w:val="00DA13AB"/>
    <w:rsid w:val="00DA27DD"/>
    <w:rsid w:val="00DA28D1"/>
    <w:rsid w:val="00DA3A07"/>
    <w:rsid w:val="00DA40D8"/>
    <w:rsid w:val="00DA58A0"/>
    <w:rsid w:val="00DA60A3"/>
    <w:rsid w:val="00DA6442"/>
    <w:rsid w:val="00DB0AB1"/>
    <w:rsid w:val="00DB31BE"/>
    <w:rsid w:val="00DB361F"/>
    <w:rsid w:val="00DB3AD8"/>
    <w:rsid w:val="00DB3D23"/>
    <w:rsid w:val="00DB4073"/>
    <w:rsid w:val="00DB4749"/>
    <w:rsid w:val="00DB7DC5"/>
    <w:rsid w:val="00DC0A23"/>
    <w:rsid w:val="00DC1E1E"/>
    <w:rsid w:val="00DC1EB6"/>
    <w:rsid w:val="00DC1F6A"/>
    <w:rsid w:val="00DC335F"/>
    <w:rsid w:val="00DC34F6"/>
    <w:rsid w:val="00DC44BF"/>
    <w:rsid w:val="00DC488E"/>
    <w:rsid w:val="00DC5607"/>
    <w:rsid w:val="00DC73C8"/>
    <w:rsid w:val="00DD0372"/>
    <w:rsid w:val="00DD06FE"/>
    <w:rsid w:val="00DD194F"/>
    <w:rsid w:val="00DD273F"/>
    <w:rsid w:val="00DD2954"/>
    <w:rsid w:val="00DD2A7E"/>
    <w:rsid w:val="00DD33DA"/>
    <w:rsid w:val="00DD3B00"/>
    <w:rsid w:val="00DD4385"/>
    <w:rsid w:val="00DD4C63"/>
    <w:rsid w:val="00DD6E09"/>
    <w:rsid w:val="00DE0DF9"/>
    <w:rsid w:val="00DE1B98"/>
    <w:rsid w:val="00DE24F1"/>
    <w:rsid w:val="00DE2797"/>
    <w:rsid w:val="00DE27ED"/>
    <w:rsid w:val="00DE28A9"/>
    <w:rsid w:val="00DE2DF3"/>
    <w:rsid w:val="00DE323F"/>
    <w:rsid w:val="00DE3580"/>
    <w:rsid w:val="00DE381F"/>
    <w:rsid w:val="00DE3D26"/>
    <w:rsid w:val="00DE3F6A"/>
    <w:rsid w:val="00DE4855"/>
    <w:rsid w:val="00DE4D16"/>
    <w:rsid w:val="00DE570A"/>
    <w:rsid w:val="00DE7B5F"/>
    <w:rsid w:val="00DF04B4"/>
    <w:rsid w:val="00DF0AB1"/>
    <w:rsid w:val="00DF1A40"/>
    <w:rsid w:val="00DF40CF"/>
    <w:rsid w:val="00DF42AD"/>
    <w:rsid w:val="00DF5EDD"/>
    <w:rsid w:val="00DF6490"/>
    <w:rsid w:val="00DF7389"/>
    <w:rsid w:val="00DF7474"/>
    <w:rsid w:val="00DF7D99"/>
    <w:rsid w:val="00E033E8"/>
    <w:rsid w:val="00E0382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855"/>
    <w:rsid w:val="00E22986"/>
    <w:rsid w:val="00E243C7"/>
    <w:rsid w:val="00E245CC"/>
    <w:rsid w:val="00E24812"/>
    <w:rsid w:val="00E24833"/>
    <w:rsid w:val="00E24D1F"/>
    <w:rsid w:val="00E25162"/>
    <w:rsid w:val="00E259BF"/>
    <w:rsid w:val="00E259F3"/>
    <w:rsid w:val="00E302DD"/>
    <w:rsid w:val="00E32907"/>
    <w:rsid w:val="00E32A90"/>
    <w:rsid w:val="00E33603"/>
    <w:rsid w:val="00E339F3"/>
    <w:rsid w:val="00E3400F"/>
    <w:rsid w:val="00E34BA9"/>
    <w:rsid w:val="00E35820"/>
    <w:rsid w:val="00E36661"/>
    <w:rsid w:val="00E37DC1"/>
    <w:rsid w:val="00E422CA"/>
    <w:rsid w:val="00E42510"/>
    <w:rsid w:val="00E42DC5"/>
    <w:rsid w:val="00E43223"/>
    <w:rsid w:val="00E43720"/>
    <w:rsid w:val="00E437BF"/>
    <w:rsid w:val="00E43C3B"/>
    <w:rsid w:val="00E44047"/>
    <w:rsid w:val="00E44CC1"/>
    <w:rsid w:val="00E45FB4"/>
    <w:rsid w:val="00E46385"/>
    <w:rsid w:val="00E4680E"/>
    <w:rsid w:val="00E50232"/>
    <w:rsid w:val="00E512D1"/>
    <w:rsid w:val="00E512FA"/>
    <w:rsid w:val="00E51949"/>
    <w:rsid w:val="00E525C0"/>
    <w:rsid w:val="00E5391D"/>
    <w:rsid w:val="00E57A7C"/>
    <w:rsid w:val="00E60AFA"/>
    <w:rsid w:val="00E60D85"/>
    <w:rsid w:val="00E60F37"/>
    <w:rsid w:val="00E614B0"/>
    <w:rsid w:val="00E61A54"/>
    <w:rsid w:val="00E64CD6"/>
    <w:rsid w:val="00E64E30"/>
    <w:rsid w:val="00E70F59"/>
    <w:rsid w:val="00E71E2B"/>
    <w:rsid w:val="00E73377"/>
    <w:rsid w:val="00E74AB2"/>
    <w:rsid w:val="00E75D99"/>
    <w:rsid w:val="00E7624B"/>
    <w:rsid w:val="00E76423"/>
    <w:rsid w:val="00E7656F"/>
    <w:rsid w:val="00E817DA"/>
    <w:rsid w:val="00E82C5D"/>
    <w:rsid w:val="00E8306C"/>
    <w:rsid w:val="00E836BF"/>
    <w:rsid w:val="00E8383A"/>
    <w:rsid w:val="00E83A8F"/>
    <w:rsid w:val="00E8431C"/>
    <w:rsid w:val="00E845DD"/>
    <w:rsid w:val="00E85C10"/>
    <w:rsid w:val="00E863D5"/>
    <w:rsid w:val="00E8717C"/>
    <w:rsid w:val="00E87AA7"/>
    <w:rsid w:val="00E87B40"/>
    <w:rsid w:val="00E910F7"/>
    <w:rsid w:val="00E91710"/>
    <w:rsid w:val="00E937FF"/>
    <w:rsid w:val="00E93821"/>
    <w:rsid w:val="00E94F40"/>
    <w:rsid w:val="00E95438"/>
    <w:rsid w:val="00E95A15"/>
    <w:rsid w:val="00E962AA"/>
    <w:rsid w:val="00E973F9"/>
    <w:rsid w:val="00EA03E9"/>
    <w:rsid w:val="00EA1267"/>
    <w:rsid w:val="00EA1269"/>
    <w:rsid w:val="00EA1441"/>
    <w:rsid w:val="00EA27BB"/>
    <w:rsid w:val="00EA3CB8"/>
    <w:rsid w:val="00EA494F"/>
    <w:rsid w:val="00EA5C4A"/>
    <w:rsid w:val="00EA62A0"/>
    <w:rsid w:val="00EA6B53"/>
    <w:rsid w:val="00EA7612"/>
    <w:rsid w:val="00EA79D3"/>
    <w:rsid w:val="00EB0126"/>
    <w:rsid w:val="00EB0D7A"/>
    <w:rsid w:val="00EB22DF"/>
    <w:rsid w:val="00EB32DE"/>
    <w:rsid w:val="00EB4558"/>
    <w:rsid w:val="00EB48E8"/>
    <w:rsid w:val="00EB6570"/>
    <w:rsid w:val="00EB6937"/>
    <w:rsid w:val="00EC000D"/>
    <w:rsid w:val="00EC1087"/>
    <w:rsid w:val="00EC13DF"/>
    <w:rsid w:val="00EC1BF6"/>
    <w:rsid w:val="00EC1FFA"/>
    <w:rsid w:val="00EC202E"/>
    <w:rsid w:val="00EC3CC2"/>
    <w:rsid w:val="00EC3FD0"/>
    <w:rsid w:val="00EC484D"/>
    <w:rsid w:val="00EC48B6"/>
    <w:rsid w:val="00EC4D5E"/>
    <w:rsid w:val="00EC6685"/>
    <w:rsid w:val="00EC698E"/>
    <w:rsid w:val="00EC7BF9"/>
    <w:rsid w:val="00ED0203"/>
    <w:rsid w:val="00ED0D2C"/>
    <w:rsid w:val="00ED29C8"/>
    <w:rsid w:val="00ED439F"/>
    <w:rsid w:val="00ED47C9"/>
    <w:rsid w:val="00ED660D"/>
    <w:rsid w:val="00EE0B4B"/>
    <w:rsid w:val="00EE1758"/>
    <w:rsid w:val="00EE1B5A"/>
    <w:rsid w:val="00EE232A"/>
    <w:rsid w:val="00EE2908"/>
    <w:rsid w:val="00EE2D6E"/>
    <w:rsid w:val="00EE2DF0"/>
    <w:rsid w:val="00EE3926"/>
    <w:rsid w:val="00EE7098"/>
    <w:rsid w:val="00EF05A2"/>
    <w:rsid w:val="00EF126B"/>
    <w:rsid w:val="00EF19CC"/>
    <w:rsid w:val="00EF1D9A"/>
    <w:rsid w:val="00EF2482"/>
    <w:rsid w:val="00EF2885"/>
    <w:rsid w:val="00EF3F1B"/>
    <w:rsid w:val="00EF475F"/>
    <w:rsid w:val="00EF6902"/>
    <w:rsid w:val="00F0104F"/>
    <w:rsid w:val="00F014D1"/>
    <w:rsid w:val="00F019DF"/>
    <w:rsid w:val="00F026ED"/>
    <w:rsid w:val="00F02D5A"/>
    <w:rsid w:val="00F03C68"/>
    <w:rsid w:val="00F03E2C"/>
    <w:rsid w:val="00F04B7E"/>
    <w:rsid w:val="00F05A2F"/>
    <w:rsid w:val="00F0690F"/>
    <w:rsid w:val="00F06BEC"/>
    <w:rsid w:val="00F07339"/>
    <w:rsid w:val="00F07F52"/>
    <w:rsid w:val="00F103EE"/>
    <w:rsid w:val="00F10B4E"/>
    <w:rsid w:val="00F111E9"/>
    <w:rsid w:val="00F12330"/>
    <w:rsid w:val="00F12FA9"/>
    <w:rsid w:val="00F142F5"/>
    <w:rsid w:val="00F150FA"/>
    <w:rsid w:val="00F16E95"/>
    <w:rsid w:val="00F1743A"/>
    <w:rsid w:val="00F17D70"/>
    <w:rsid w:val="00F222F5"/>
    <w:rsid w:val="00F234B1"/>
    <w:rsid w:val="00F23594"/>
    <w:rsid w:val="00F236C0"/>
    <w:rsid w:val="00F266C3"/>
    <w:rsid w:val="00F2694B"/>
    <w:rsid w:val="00F27C91"/>
    <w:rsid w:val="00F319AB"/>
    <w:rsid w:val="00F321D0"/>
    <w:rsid w:val="00F323D2"/>
    <w:rsid w:val="00F32D2F"/>
    <w:rsid w:val="00F343E2"/>
    <w:rsid w:val="00F34667"/>
    <w:rsid w:val="00F35651"/>
    <w:rsid w:val="00F36D79"/>
    <w:rsid w:val="00F409E2"/>
    <w:rsid w:val="00F4265E"/>
    <w:rsid w:val="00F450A7"/>
    <w:rsid w:val="00F46663"/>
    <w:rsid w:val="00F467E0"/>
    <w:rsid w:val="00F47959"/>
    <w:rsid w:val="00F47A77"/>
    <w:rsid w:val="00F47D38"/>
    <w:rsid w:val="00F47F5C"/>
    <w:rsid w:val="00F505D3"/>
    <w:rsid w:val="00F528DA"/>
    <w:rsid w:val="00F52AA1"/>
    <w:rsid w:val="00F52C83"/>
    <w:rsid w:val="00F54F5F"/>
    <w:rsid w:val="00F5579B"/>
    <w:rsid w:val="00F56172"/>
    <w:rsid w:val="00F576ED"/>
    <w:rsid w:val="00F60B9B"/>
    <w:rsid w:val="00F60CC6"/>
    <w:rsid w:val="00F61988"/>
    <w:rsid w:val="00F61BF6"/>
    <w:rsid w:val="00F621F6"/>
    <w:rsid w:val="00F63972"/>
    <w:rsid w:val="00F6453D"/>
    <w:rsid w:val="00F6665A"/>
    <w:rsid w:val="00F675B4"/>
    <w:rsid w:val="00F678A0"/>
    <w:rsid w:val="00F6798B"/>
    <w:rsid w:val="00F7005E"/>
    <w:rsid w:val="00F71073"/>
    <w:rsid w:val="00F712F8"/>
    <w:rsid w:val="00F72075"/>
    <w:rsid w:val="00F721F9"/>
    <w:rsid w:val="00F7256F"/>
    <w:rsid w:val="00F72A0F"/>
    <w:rsid w:val="00F730CB"/>
    <w:rsid w:val="00F74E15"/>
    <w:rsid w:val="00F81169"/>
    <w:rsid w:val="00F83223"/>
    <w:rsid w:val="00F8360D"/>
    <w:rsid w:val="00F83CD5"/>
    <w:rsid w:val="00F85AB2"/>
    <w:rsid w:val="00F85BE3"/>
    <w:rsid w:val="00F85ECF"/>
    <w:rsid w:val="00F86D50"/>
    <w:rsid w:val="00F8722C"/>
    <w:rsid w:val="00F90184"/>
    <w:rsid w:val="00F90B86"/>
    <w:rsid w:val="00F926C5"/>
    <w:rsid w:val="00F92D0B"/>
    <w:rsid w:val="00F93FF0"/>
    <w:rsid w:val="00FA1F99"/>
    <w:rsid w:val="00FA49D1"/>
    <w:rsid w:val="00FA4BCA"/>
    <w:rsid w:val="00FA546E"/>
    <w:rsid w:val="00FA5A22"/>
    <w:rsid w:val="00FA5E31"/>
    <w:rsid w:val="00FA62A1"/>
    <w:rsid w:val="00FA6417"/>
    <w:rsid w:val="00FB0DAC"/>
    <w:rsid w:val="00FB1794"/>
    <w:rsid w:val="00FB1EC7"/>
    <w:rsid w:val="00FB20CE"/>
    <w:rsid w:val="00FB20D4"/>
    <w:rsid w:val="00FB2A8C"/>
    <w:rsid w:val="00FB2ECB"/>
    <w:rsid w:val="00FB3EDB"/>
    <w:rsid w:val="00FB5328"/>
    <w:rsid w:val="00FB5374"/>
    <w:rsid w:val="00FB5541"/>
    <w:rsid w:val="00FC061D"/>
    <w:rsid w:val="00FC091E"/>
    <w:rsid w:val="00FC0FE6"/>
    <w:rsid w:val="00FC2127"/>
    <w:rsid w:val="00FC3A8B"/>
    <w:rsid w:val="00FC4044"/>
    <w:rsid w:val="00FC4A66"/>
    <w:rsid w:val="00FC4C19"/>
    <w:rsid w:val="00FC4DFF"/>
    <w:rsid w:val="00FC5FD8"/>
    <w:rsid w:val="00FC6056"/>
    <w:rsid w:val="00FC66C9"/>
    <w:rsid w:val="00FC7DB1"/>
    <w:rsid w:val="00FD0F5C"/>
    <w:rsid w:val="00FD1054"/>
    <w:rsid w:val="00FD1D72"/>
    <w:rsid w:val="00FD1E2F"/>
    <w:rsid w:val="00FD389D"/>
    <w:rsid w:val="00FD3E93"/>
    <w:rsid w:val="00FD4538"/>
    <w:rsid w:val="00FD5254"/>
    <w:rsid w:val="00FD5FCC"/>
    <w:rsid w:val="00FD6675"/>
    <w:rsid w:val="00FD78BD"/>
    <w:rsid w:val="00FD7D4D"/>
    <w:rsid w:val="00FE0644"/>
    <w:rsid w:val="00FE0FC1"/>
    <w:rsid w:val="00FE1252"/>
    <w:rsid w:val="00FE133E"/>
    <w:rsid w:val="00FE2608"/>
    <w:rsid w:val="00FE32BC"/>
    <w:rsid w:val="00FE3B7B"/>
    <w:rsid w:val="00FE7271"/>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60351F"/>
    <w:rPr>
      <w:color w:val="0563C1" w:themeColor="hyperlink"/>
      <w:u w:val="single"/>
    </w:rPr>
  </w:style>
  <w:style w:type="character" w:styleId="UnresolvedMention">
    <w:name w:val="Unresolved Mention"/>
    <w:basedOn w:val="DefaultParagraphFont"/>
    <w:uiPriority w:val="99"/>
    <w:semiHidden/>
    <w:unhideWhenUsed/>
    <w:rsid w:val="0060351F"/>
    <w:rPr>
      <w:color w:val="605E5C"/>
      <w:shd w:val="clear" w:color="auto" w:fill="E1DFDD"/>
    </w:rPr>
  </w:style>
  <w:style w:type="character" w:styleId="FollowedHyperlink">
    <w:name w:val="FollowedHyperlink"/>
    <w:basedOn w:val="DefaultParagraphFont"/>
    <w:uiPriority w:val="99"/>
    <w:semiHidden/>
    <w:unhideWhenUsed/>
    <w:rsid w:val="000534B2"/>
    <w:rPr>
      <w:color w:val="954F72" w:themeColor="followedHyperlink"/>
      <w:u w:val="single"/>
    </w:rPr>
  </w:style>
  <w:style w:type="paragraph" w:customStyle="1" w:styleId="tal0">
    <w:name w:val="tal"/>
    <w:basedOn w:val="Normal"/>
    <w:rsid w:val="00514F11"/>
    <w:pPr>
      <w:spacing w:before="100" w:beforeAutospacing="1" w:after="100" w:afterAutospacing="1"/>
    </w:pPr>
    <w:rPr>
      <w:rFonts w:eastAsia="Times New Roman"/>
      <w:sz w:val="24"/>
      <w:szCs w:val="24"/>
      <w:lang w:val="en-US"/>
    </w:rPr>
  </w:style>
  <w:style w:type="paragraph" w:customStyle="1" w:styleId="b10">
    <w:name w:val="b1"/>
    <w:basedOn w:val="Normal"/>
    <w:rsid w:val="0006567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42550257">
      <w:bodyDiv w:val="1"/>
      <w:marLeft w:val="0"/>
      <w:marRight w:val="0"/>
      <w:marTop w:val="0"/>
      <w:marBottom w:val="0"/>
      <w:divBdr>
        <w:top w:val="none" w:sz="0" w:space="0" w:color="auto"/>
        <w:left w:val="none" w:sz="0" w:space="0" w:color="auto"/>
        <w:bottom w:val="none" w:sz="0" w:space="0" w:color="auto"/>
        <w:right w:val="none" w:sz="0" w:space="0" w:color="auto"/>
      </w:divBdr>
      <w:divsChild>
        <w:div w:id="671762437">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15364042">
      <w:bodyDiv w:val="1"/>
      <w:marLeft w:val="0"/>
      <w:marRight w:val="0"/>
      <w:marTop w:val="0"/>
      <w:marBottom w:val="0"/>
      <w:divBdr>
        <w:top w:val="none" w:sz="0" w:space="0" w:color="auto"/>
        <w:left w:val="none" w:sz="0" w:space="0" w:color="auto"/>
        <w:bottom w:val="none" w:sz="0" w:space="0" w:color="auto"/>
        <w:right w:val="none" w:sz="0" w:space="0" w:color="auto"/>
      </w:divBdr>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268241111">
      <w:bodyDiv w:val="1"/>
      <w:marLeft w:val="0"/>
      <w:marRight w:val="0"/>
      <w:marTop w:val="0"/>
      <w:marBottom w:val="0"/>
      <w:divBdr>
        <w:top w:val="none" w:sz="0" w:space="0" w:color="auto"/>
        <w:left w:val="none" w:sz="0" w:space="0" w:color="auto"/>
        <w:bottom w:val="none" w:sz="0" w:space="0" w:color="auto"/>
        <w:right w:val="none" w:sz="0" w:space="0" w:color="auto"/>
      </w:divBdr>
      <w:divsChild>
        <w:div w:id="1803502300">
          <w:marLeft w:val="547"/>
          <w:marRight w:val="0"/>
          <w:marTop w:val="192"/>
          <w:marBottom w:val="0"/>
          <w:divBdr>
            <w:top w:val="none" w:sz="0" w:space="0" w:color="auto"/>
            <w:left w:val="none" w:sz="0" w:space="0" w:color="auto"/>
            <w:bottom w:val="none" w:sz="0" w:space="0" w:color="auto"/>
            <w:right w:val="none" w:sz="0" w:space="0" w:color="auto"/>
          </w:divBdr>
        </w:div>
        <w:div w:id="1623999790">
          <w:marLeft w:val="1166"/>
          <w:marRight w:val="0"/>
          <w:marTop w:val="77"/>
          <w:marBottom w:val="0"/>
          <w:divBdr>
            <w:top w:val="none" w:sz="0" w:space="0" w:color="auto"/>
            <w:left w:val="none" w:sz="0" w:space="0" w:color="auto"/>
            <w:bottom w:val="none" w:sz="0" w:space="0" w:color="auto"/>
            <w:right w:val="none" w:sz="0" w:space="0" w:color="auto"/>
          </w:divBdr>
        </w:div>
        <w:div w:id="736443295">
          <w:marLeft w:val="547"/>
          <w:marRight w:val="0"/>
          <w:marTop w:val="192"/>
          <w:marBottom w:val="0"/>
          <w:divBdr>
            <w:top w:val="none" w:sz="0" w:space="0" w:color="auto"/>
            <w:left w:val="none" w:sz="0" w:space="0" w:color="auto"/>
            <w:bottom w:val="none" w:sz="0" w:space="0" w:color="auto"/>
            <w:right w:val="none" w:sz="0" w:space="0" w:color="auto"/>
          </w:divBdr>
        </w:div>
        <w:div w:id="1253900628">
          <w:marLeft w:val="1166"/>
          <w:marRight w:val="0"/>
          <w:marTop w:val="77"/>
          <w:marBottom w:val="0"/>
          <w:divBdr>
            <w:top w:val="none" w:sz="0" w:space="0" w:color="auto"/>
            <w:left w:val="none" w:sz="0" w:space="0" w:color="auto"/>
            <w:bottom w:val="none" w:sz="0" w:space="0" w:color="auto"/>
            <w:right w:val="none" w:sz="0" w:space="0" w:color="auto"/>
          </w:divBdr>
        </w:div>
        <w:div w:id="1341272430">
          <w:marLeft w:val="547"/>
          <w:marRight w:val="0"/>
          <w:marTop w:val="192"/>
          <w:marBottom w:val="0"/>
          <w:divBdr>
            <w:top w:val="none" w:sz="0" w:space="0" w:color="auto"/>
            <w:left w:val="none" w:sz="0" w:space="0" w:color="auto"/>
            <w:bottom w:val="none" w:sz="0" w:space="0" w:color="auto"/>
            <w:right w:val="none" w:sz="0" w:space="0" w:color="auto"/>
          </w:divBdr>
        </w:div>
        <w:div w:id="411777676">
          <w:marLeft w:val="1166"/>
          <w:marRight w:val="0"/>
          <w:marTop w:val="77"/>
          <w:marBottom w:val="0"/>
          <w:divBdr>
            <w:top w:val="none" w:sz="0" w:space="0" w:color="auto"/>
            <w:left w:val="none" w:sz="0" w:space="0" w:color="auto"/>
            <w:bottom w:val="none" w:sz="0" w:space="0" w:color="auto"/>
            <w:right w:val="none" w:sz="0" w:space="0" w:color="auto"/>
          </w:divBdr>
        </w:div>
        <w:div w:id="648557807">
          <w:marLeft w:val="1166"/>
          <w:marRight w:val="0"/>
          <w:marTop w:val="77"/>
          <w:marBottom w:val="0"/>
          <w:divBdr>
            <w:top w:val="none" w:sz="0" w:space="0" w:color="auto"/>
            <w:left w:val="none" w:sz="0" w:space="0" w:color="auto"/>
            <w:bottom w:val="none" w:sz="0" w:space="0" w:color="auto"/>
            <w:right w:val="none" w:sz="0" w:space="0" w:color="auto"/>
          </w:divBdr>
        </w:div>
        <w:div w:id="359091990">
          <w:marLeft w:val="1166"/>
          <w:marRight w:val="0"/>
          <w:marTop w:val="77"/>
          <w:marBottom w:val="0"/>
          <w:divBdr>
            <w:top w:val="none" w:sz="0" w:space="0" w:color="auto"/>
            <w:left w:val="none" w:sz="0" w:space="0" w:color="auto"/>
            <w:bottom w:val="none" w:sz="0" w:space="0" w:color="auto"/>
            <w:right w:val="none" w:sz="0" w:space="0" w:color="auto"/>
          </w:divBdr>
        </w:div>
      </w:divsChild>
    </w:div>
    <w:div w:id="34563978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33563976">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5746307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3365818">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32113003">
      <w:bodyDiv w:val="1"/>
      <w:marLeft w:val="0"/>
      <w:marRight w:val="0"/>
      <w:marTop w:val="0"/>
      <w:marBottom w:val="0"/>
      <w:divBdr>
        <w:top w:val="none" w:sz="0" w:space="0" w:color="auto"/>
        <w:left w:val="none" w:sz="0" w:space="0" w:color="auto"/>
        <w:bottom w:val="none" w:sz="0" w:space="0" w:color="auto"/>
        <w:right w:val="none" w:sz="0" w:space="0" w:color="auto"/>
      </w:divBdr>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396918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52195048">
      <w:bodyDiv w:val="1"/>
      <w:marLeft w:val="0"/>
      <w:marRight w:val="0"/>
      <w:marTop w:val="0"/>
      <w:marBottom w:val="0"/>
      <w:divBdr>
        <w:top w:val="none" w:sz="0" w:space="0" w:color="auto"/>
        <w:left w:val="none" w:sz="0" w:space="0" w:color="auto"/>
        <w:bottom w:val="none" w:sz="0" w:space="0" w:color="auto"/>
        <w:right w:val="none" w:sz="0" w:space="0" w:color="auto"/>
      </w:divBdr>
      <w:divsChild>
        <w:div w:id="75250177">
          <w:marLeft w:val="1166"/>
          <w:marRight w:val="0"/>
          <w:marTop w:val="86"/>
          <w:marBottom w:val="0"/>
          <w:divBdr>
            <w:top w:val="none" w:sz="0" w:space="0" w:color="auto"/>
            <w:left w:val="none" w:sz="0" w:space="0" w:color="auto"/>
            <w:bottom w:val="none" w:sz="0" w:space="0" w:color="auto"/>
            <w:right w:val="none" w:sz="0" w:space="0" w:color="auto"/>
          </w:divBdr>
        </w:div>
        <w:div w:id="212158677">
          <w:marLeft w:val="1166"/>
          <w:marRight w:val="0"/>
          <w:marTop w:val="86"/>
          <w:marBottom w:val="0"/>
          <w:divBdr>
            <w:top w:val="none" w:sz="0" w:space="0" w:color="auto"/>
            <w:left w:val="none" w:sz="0" w:space="0" w:color="auto"/>
            <w:bottom w:val="none" w:sz="0" w:space="0" w:color="auto"/>
            <w:right w:val="none" w:sz="0" w:space="0" w:color="auto"/>
          </w:divBdr>
        </w:div>
      </w:divsChild>
    </w:div>
    <w:div w:id="1132283481">
      <w:bodyDiv w:val="1"/>
      <w:marLeft w:val="0"/>
      <w:marRight w:val="0"/>
      <w:marTop w:val="0"/>
      <w:marBottom w:val="0"/>
      <w:divBdr>
        <w:top w:val="none" w:sz="0" w:space="0" w:color="auto"/>
        <w:left w:val="none" w:sz="0" w:space="0" w:color="auto"/>
        <w:bottom w:val="none" w:sz="0" w:space="0" w:color="auto"/>
        <w:right w:val="none" w:sz="0" w:space="0" w:color="auto"/>
      </w:divBdr>
      <w:divsChild>
        <w:div w:id="1876770252">
          <w:marLeft w:val="1166"/>
          <w:marRight w:val="0"/>
          <w:marTop w:val="86"/>
          <w:marBottom w:val="0"/>
          <w:divBdr>
            <w:top w:val="none" w:sz="0" w:space="0" w:color="auto"/>
            <w:left w:val="none" w:sz="0" w:space="0" w:color="auto"/>
            <w:bottom w:val="none" w:sz="0" w:space="0" w:color="auto"/>
            <w:right w:val="none" w:sz="0" w:space="0" w:color="auto"/>
          </w:divBdr>
        </w:div>
        <w:div w:id="1178928550">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03846021">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9187086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35867596">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3767870">
      <w:bodyDiv w:val="1"/>
      <w:marLeft w:val="0"/>
      <w:marRight w:val="0"/>
      <w:marTop w:val="0"/>
      <w:marBottom w:val="0"/>
      <w:divBdr>
        <w:top w:val="none" w:sz="0" w:space="0" w:color="auto"/>
        <w:left w:val="none" w:sz="0" w:space="0" w:color="auto"/>
        <w:bottom w:val="none" w:sz="0" w:space="0" w:color="auto"/>
        <w:right w:val="none" w:sz="0" w:space="0" w:color="auto"/>
      </w:divBdr>
      <w:divsChild>
        <w:div w:id="2050452068">
          <w:marLeft w:val="1166"/>
          <w:marRight w:val="0"/>
          <w:marTop w:val="86"/>
          <w:marBottom w:val="0"/>
          <w:divBdr>
            <w:top w:val="none" w:sz="0" w:space="0" w:color="auto"/>
            <w:left w:val="none" w:sz="0" w:space="0" w:color="auto"/>
            <w:bottom w:val="none" w:sz="0" w:space="0" w:color="auto"/>
            <w:right w:val="none" w:sz="0" w:space="0" w:color="auto"/>
          </w:divBdr>
        </w:div>
        <w:div w:id="181019961">
          <w:marLeft w:val="1800"/>
          <w:marRight w:val="0"/>
          <w:marTop w:val="77"/>
          <w:marBottom w:val="0"/>
          <w:divBdr>
            <w:top w:val="none" w:sz="0" w:space="0" w:color="auto"/>
            <w:left w:val="none" w:sz="0" w:space="0" w:color="auto"/>
            <w:bottom w:val="none" w:sz="0" w:space="0" w:color="auto"/>
            <w:right w:val="none" w:sz="0" w:space="0" w:color="auto"/>
          </w:divBdr>
        </w:div>
        <w:div w:id="1040787582">
          <w:marLeft w:val="1166"/>
          <w:marRight w:val="0"/>
          <w:marTop w:val="86"/>
          <w:marBottom w:val="0"/>
          <w:divBdr>
            <w:top w:val="none" w:sz="0" w:space="0" w:color="auto"/>
            <w:left w:val="none" w:sz="0" w:space="0" w:color="auto"/>
            <w:bottom w:val="none" w:sz="0" w:space="0" w:color="auto"/>
            <w:right w:val="none" w:sz="0" w:space="0" w:color="auto"/>
          </w:divBdr>
        </w:div>
        <w:div w:id="925915310">
          <w:marLeft w:val="1166"/>
          <w:marRight w:val="0"/>
          <w:marTop w:val="86"/>
          <w:marBottom w:val="0"/>
          <w:divBdr>
            <w:top w:val="none" w:sz="0" w:space="0" w:color="auto"/>
            <w:left w:val="none" w:sz="0" w:space="0" w:color="auto"/>
            <w:bottom w:val="none" w:sz="0" w:space="0" w:color="auto"/>
            <w:right w:val="none" w:sz="0" w:space="0" w:color="auto"/>
          </w:divBdr>
        </w:div>
        <w:div w:id="1366448127">
          <w:marLeft w:val="1166"/>
          <w:marRight w:val="0"/>
          <w:marTop w:val="86"/>
          <w:marBottom w:val="0"/>
          <w:divBdr>
            <w:top w:val="none" w:sz="0" w:space="0" w:color="auto"/>
            <w:left w:val="none" w:sz="0" w:space="0" w:color="auto"/>
            <w:bottom w:val="none" w:sz="0" w:space="0" w:color="auto"/>
            <w:right w:val="none" w:sz="0" w:space="0" w:color="auto"/>
          </w:divBdr>
        </w:div>
      </w:divsChild>
    </w:div>
    <w:div w:id="1806459826">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20447829">
      <w:bodyDiv w:val="1"/>
      <w:marLeft w:val="0"/>
      <w:marRight w:val="0"/>
      <w:marTop w:val="0"/>
      <w:marBottom w:val="0"/>
      <w:divBdr>
        <w:top w:val="none" w:sz="0" w:space="0" w:color="auto"/>
        <w:left w:val="none" w:sz="0" w:space="0" w:color="auto"/>
        <w:bottom w:val="none" w:sz="0" w:space="0" w:color="auto"/>
        <w:right w:val="none" w:sz="0" w:space="0" w:color="auto"/>
      </w:divBdr>
    </w:div>
    <w:div w:id="214650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3043</TotalTime>
  <Pages>5</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1175</cp:revision>
  <dcterms:created xsi:type="dcterms:W3CDTF">2021-08-05T07:20:00Z</dcterms:created>
  <dcterms:modified xsi:type="dcterms:W3CDTF">2023-09-28T00:11:00Z</dcterms:modified>
</cp:coreProperties>
</file>